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8EEC" w14:textId="2917A05E" w:rsidR="1AE0B9BB" w:rsidRDefault="10524CD6" w:rsidP="10524CD6">
      <w:pPr>
        <w:spacing w:line="276" w:lineRule="auto"/>
        <w:rPr>
          <w:rFonts w:eastAsiaTheme="minorEastAsia"/>
          <w:b/>
          <w:bCs/>
          <w:sz w:val="24"/>
          <w:szCs w:val="24"/>
        </w:rPr>
      </w:pPr>
      <w:r w:rsidRPr="10524CD6">
        <w:rPr>
          <w:rFonts w:eastAsiaTheme="minorEastAsia"/>
          <w:b/>
          <w:bCs/>
          <w:sz w:val="24"/>
          <w:szCs w:val="24"/>
        </w:rPr>
        <w:t>FOR IMMEDIATE RELEASE</w:t>
      </w:r>
    </w:p>
    <w:p w14:paraId="4A7D0F93" w14:textId="2395559D" w:rsidR="1AE0B9BB" w:rsidRDefault="1AE0B9BB" w:rsidP="10524CD6">
      <w:pPr>
        <w:spacing w:line="276" w:lineRule="auto"/>
        <w:rPr>
          <w:rFonts w:eastAsiaTheme="minorEastAsia"/>
          <w:b/>
          <w:bCs/>
          <w:sz w:val="24"/>
          <w:szCs w:val="24"/>
        </w:rPr>
      </w:pPr>
    </w:p>
    <w:p w14:paraId="77F3C985" w14:textId="1F818F2B" w:rsidR="1AE0B9BB" w:rsidRDefault="1AE0B9BB" w:rsidP="10524CD6">
      <w:pPr>
        <w:spacing w:line="276" w:lineRule="auto"/>
        <w:jc w:val="center"/>
      </w:pPr>
      <w:r>
        <w:rPr>
          <w:noProof/>
        </w:rPr>
        <w:drawing>
          <wp:inline distT="0" distB="0" distL="0" distR="0" wp14:anchorId="5A12EBD6" wp14:editId="12C5A5B6">
            <wp:extent cx="1933575" cy="1933575"/>
            <wp:effectExtent l="0" t="0" r="0" b="0"/>
            <wp:docPr id="2101237277" name="Picture 2101237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3575" cy="1933575"/>
                    </a:xfrm>
                    <a:prstGeom prst="rect">
                      <a:avLst/>
                    </a:prstGeom>
                  </pic:spPr>
                </pic:pic>
              </a:graphicData>
            </a:graphic>
          </wp:inline>
        </w:drawing>
      </w:r>
    </w:p>
    <w:p w14:paraId="59187F1B" w14:textId="384DF706" w:rsidR="1AE0B9BB" w:rsidRDefault="1AE0B9BB" w:rsidP="10524CD6">
      <w:pPr>
        <w:spacing w:line="276" w:lineRule="auto"/>
        <w:rPr>
          <w:rFonts w:eastAsiaTheme="minorEastAsia"/>
          <w:b/>
          <w:bCs/>
          <w:sz w:val="24"/>
          <w:szCs w:val="24"/>
        </w:rPr>
      </w:pPr>
    </w:p>
    <w:p w14:paraId="5EEDBBB2" w14:textId="49613E0F" w:rsidR="1AE0B9BB" w:rsidRDefault="10524CD6" w:rsidP="10524CD6">
      <w:pPr>
        <w:spacing w:line="276" w:lineRule="auto"/>
        <w:jc w:val="center"/>
        <w:rPr>
          <w:rFonts w:eastAsiaTheme="minorEastAsia"/>
          <w:b/>
          <w:bCs/>
          <w:sz w:val="24"/>
          <w:szCs w:val="24"/>
        </w:rPr>
      </w:pPr>
      <w:r w:rsidRPr="10524CD6">
        <w:rPr>
          <w:rFonts w:eastAsiaTheme="minorEastAsia"/>
          <w:b/>
          <w:bCs/>
          <w:sz w:val="24"/>
          <w:szCs w:val="24"/>
        </w:rPr>
        <w:t xml:space="preserve">2022 Sunset International Wine Competition Awards Best of the Best and Best Red Wine to </w:t>
      </w:r>
      <w:r w:rsidR="1AE0B9BB">
        <w:br/>
      </w:r>
      <w:r w:rsidRPr="10524CD6">
        <w:rPr>
          <w:rFonts w:eastAsiaTheme="minorEastAsia"/>
          <w:b/>
          <w:bCs/>
          <w:sz w:val="24"/>
          <w:szCs w:val="24"/>
        </w:rPr>
        <w:t>Wapato Point Cellars’ 2018 Cabernet Franc</w:t>
      </w:r>
    </w:p>
    <w:p w14:paraId="602D6A53" w14:textId="2CD96981" w:rsidR="1AE0B9BB" w:rsidRDefault="1AE0B9BB" w:rsidP="10524CD6">
      <w:pPr>
        <w:spacing w:line="276" w:lineRule="auto"/>
        <w:jc w:val="center"/>
        <w:rPr>
          <w:rFonts w:eastAsiaTheme="minorEastAsia"/>
          <w:b/>
          <w:bCs/>
          <w:sz w:val="24"/>
          <w:szCs w:val="24"/>
        </w:rPr>
      </w:pPr>
    </w:p>
    <w:p w14:paraId="719DA087" w14:textId="36F13C04" w:rsidR="1AE0B9BB" w:rsidRDefault="10524CD6" w:rsidP="10524CD6">
      <w:pPr>
        <w:spacing w:line="276" w:lineRule="auto"/>
        <w:rPr>
          <w:rFonts w:eastAsiaTheme="minorEastAsia"/>
          <w:sz w:val="24"/>
          <w:szCs w:val="24"/>
        </w:rPr>
      </w:pPr>
      <w:r w:rsidRPr="10524CD6">
        <w:rPr>
          <w:rFonts w:eastAsiaTheme="minorEastAsia"/>
          <w:b/>
          <w:bCs/>
          <w:sz w:val="24"/>
          <w:szCs w:val="24"/>
        </w:rPr>
        <w:t>Santa Rosa, Calif., — June 13, 2022</w:t>
      </w:r>
      <w:r w:rsidRPr="10524CD6">
        <w:rPr>
          <w:rFonts w:eastAsiaTheme="minorEastAsia"/>
          <w:sz w:val="24"/>
          <w:szCs w:val="24"/>
        </w:rPr>
        <w:t>—Boasting a record number of entries, the 2022 Sunset International Wine Competition awarded Best of the Best and Best Red Wine to a Cabernet Franc from Wapato Point Cellars (Manson, Wash.). Judges raved: “Beautiful oak”; “Blackberry”; “Righteous herbal”; “Focused.” This is the first time a Washington State wine has taken top prize at this prestigious competition.</w:t>
      </w:r>
    </w:p>
    <w:p w14:paraId="484BA78E" w14:textId="45642456" w:rsidR="1AE0B9BB" w:rsidRDefault="10524CD6" w:rsidP="10524CD6">
      <w:pPr>
        <w:spacing w:line="276" w:lineRule="auto"/>
        <w:rPr>
          <w:rFonts w:eastAsiaTheme="minorEastAsia"/>
          <w:color w:val="FF0000"/>
          <w:sz w:val="24"/>
          <w:szCs w:val="24"/>
        </w:rPr>
      </w:pPr>
      <w:r w:rsidRPr="10524CD6">
        <w:rPr>
          <w:rFonts w:eastAsiaTheme="minorEastAsia"/>
          <w:sz w:val="24"/>
          <w:szCs w:val="24"/>
        </w:rPr>
        <w:t xml:space="preserve">"It was unexpected but well deserved,” says Debra Del Fiorentino, </w:t>
      </w:r>
      <w:proofErr w:type="gramStart"/>
      <w:r w:rsidRPr="10524CD6">
        <w:rPr>
          <w:rFonts w:eastAsiaTheme="minorEastAsia"/>
          <w:sz w:val="24"/>
          <w:szCs w:val="24"/>
        </w:rPr>
        <w:t>founder</w:t>
      </w:r>
      <w:proofErr w:type="gramEnd"/>
      <w:r w:rsidRPr="10524CD6">
        <w:rPr>
          <w:rFonts w:eastAsiaTheme="minorEastAsia"/>
          <w:sz w:val="24"/>
          <w:szCs w:val="24"/>
        </w:rPr>
        <w:t xml:space="preserve"> and president of Wine Competitions Management &amp; Productions. “We had some </w:t>
      </w:r>
      <w:proofErr w:type="gramStart"/>
      <w:r w:rsidRPr="10524CD6">
        <w:rPr>
          <w:rFonts w:eastAsiaTheme="minorEastAsia"/>
          <w:sz w:val="24"/>
          <w:szCs w:val="24"/>
        </w:rPr>
        <w:t>really great</w:t>
      </w:r>
      <w:proofErr w:type="gramEnd"/>
      <w:r w:rsidRPr="10524CD6">
        <w:rPr>
          <w:rFonts w:eastAsiaTheme="minorEastAsia"/>
          <w:sz w:val="24"/>
          <w:szCs w:val="24"/>
        </w:rPr>
        <w:t xml:space="preserve"> wines in the final sweepstakes rounds, and Wapato Point Cellars swoops in and takes it all. Results like this are why competitions are so valuable.”</w:t>
      </w:r>
    </w:p>
    <w:p w14:paraId="3247218D" w14:textId="622CE813" w:rsidR="1AE0B9BB" w:rsidRDefault="10524CD6" w:rsidP="10524CD6">
      <w:pPr>
        <w:spacing w:line="276" w:lineRule="auto"/>
        <w:rPr>
          <w:rFonts w:eastAsiaTheme="minorEastAsia"/>
          <w:sz w:val="24"/>
          <w:szCs w:val="24"/>
        </w:rPr>
      </w:pPr>
      <w:r w:rsidRPr="10524CD6">
        <w:rPr>
          <w:rFonts w:eastAsiaTheme="minorEastAsia"/>
          <w:sz w:val="24"/>
          <w:szCs w:val="24"/>
        </w:rPr>
        <w:t>To win Best of Show Red Wine</w:t>
      </w:r>
      <w:r w:rsidRPr="10524CD6">
        <w:rPr>
          <w:rFonts w:eastAsiaTheme="minorEastAsia"/>
          <w:b/>
          <w:bCs/>
          <w:sz w:val="24"/>
          <w:szCs w:val="24"/>
        </w:rPr>
        <w:t xml:space="preserve">, </w:t>
      </w:r>
      <w:r w:rsidRPr="10524CD6">
        <w:rPr>
          <w:rFonts w:eastAsiaTheme="minorEastAsia"/>
          <w:sz w:val="24"/>
          <w:szCs w:val="24"/>
        </w:rPr>
        <w:t xml:space="preserve">the Wapato Point Cab Franc had to best a field of 16 other reds in the Sweepstakes Round, including such heavy hitters as a Mi </w:t>
      </w:r>
      <w:proofErr w:type="spellStart"/>
      <w:r w:rsidRPr="10524CD6">
        <w:rPr>
          <w:rFonts w:eastAsiaTheme="minorEastAsia"/>
          <w:sz w:val="24"/>
          <w:szCs w:val="24"/>
        </w:rPr>
        <w:t>Sueño</w:t>
      </w:r>
      <w:proofErr w:type="spellEnd"/>
      <w:r w:rsidRPr="10524CD6">
        <w:rPr>
          <w:rFonts w:eastAsiaTheme="minorEastAsia"/>
          <w:sz w:val="24"/>
          <w:szCs w:val="24"/>
        </w:rPr>
        <w:t xml:space="preserve"> Winery Cabernet Sauvignon, Ehret Family Winery Merlot, Sean Minor Wines Pinot Noir and Concannon Vineyard Petit Verdot, among others.</w:t>
      </w:r>
    </w:p>
    <w:p w14:paraId="3A386765" w14:textId="3019432B" w:rsidR="1AE0B9BB" w:rsidRDefault="10524CD6" w:rsidP="10524CD6">
      <w:pPr>
        <w:spacing w:line="276" w:lineRule="auto"/>
        <w:rPr>
          <w:rFonts w:eastAsiaTheme="minorEastAsia"/>
          <w:sz w:val="24"/>
          <w:szCs w:val="24"/>
        </w:rPr>
      </w:pPr>
      <w:r w:rsidRPr="10524CD6">
        <w:rPr>
          <w:rFonts w:eastAsiaTheme="minorEastAsia"/>
          <w:sz w:val="24"/>
          <w:szCs w:val="24"/>
        </w:rPr>
        <w:t xml:space="preserve">Nine outstanding wines competed for Best of Show White Wine honors, including a Husch Vineyards Gewürztraminer, a Harney Lane </w:t>
      </w:r>
      <w:proofErr w:type="spellStart"/>
      <w:r w:rsidRPr="10524CD6">
        <w:rPr>
          <w:rFonts w:eastAsiaTheme="minorEastAsia"/>
          <w:sz w:val="24"/>
          <w:szCs w:val="24"/>
        </w:rPr>
        <w:t>Albariño</w:t>
      </w:r>
      <w:proofErr w:type="spellEnd"/>
      <w:r w:rsidRPr="10524CD6">
        <w:rPr>
          <w:rFonts w:eastAsiaTheme="minorEastAsia"/>
          <w:sz w:val="24"/>
          <w:szCs w:val="24"/>
        </w:rPr>
        <w:t xml:space="preserve"> and a Sauvignon Blanc from Francis Ford Coppola’s Diamond Collection. Ultimately, though, the prize went to Dry Creek Cellars 2021 Dry Chenin Blanc, which judges described as “Lemony”; “Golden delicious apples”; “Orange blossoms.”</w:t>
      </w:r>
    </w:p>
    <w:p w14:paraId="53BDF5FF" w14:textId="1DCE9B29" w:rsidR="1AE0B9BB" w:rsidRDefault="10524CD6" w:rsidP="10524CD6">
      <w:pPr>
        <w:spacing w:line="276" w:lineRule="auto"/>
        <w:rPr>
          <w:rFonts w:eastAsiaTheme="minorEastAsia"/>
          <w:sz w:val="24"/>
          <w:szCs w:val="24"/>
        </w:rPr>
      </w:pPr>
      <w:r w:rsidRPr="10524CD6">
        <w:rPr>
          <w:rFonts w:eastAsiaTheme="minorEastAsia"/>
          <w:sz w:val="24"/>
          <w:szCs w:val="24"/>
        </w:rPr>
        <w:lastRenderedPageBreak/>
        <w:t xml:space="preserve">In the final sweepstakes round for Best </w:t>
      </w:r>
      <w:proofErr w:type="gramStart"/>
      <w:r w:rsidRPr="10524CD6">
        <w:rPr>
          <w:rFonts w:eastAsiaTheme="minorEastAsia"/>
          <w:sz w:val="24"/>
          <w:szCs w:val="24"/>
        </w:rPr>
        <w:t>Of</w:t>
      </w:r>
      <w:proofErr w:type="gramEnd"/>
      <w:r w:rsidRPr="10524CD6">
        <w:rPr>
          <w:rFonts w:eastAsiaTheme="minorEastAsia"/>
          <w:sz w:val="24"/>
          <w:szCs w:val="24"/>
        </w:rPr>
        <w:t xml:space="preserve"> Show, the Wapato Point marched to victory over the Best White, Best Sparkling (2018 Domaine Carneros Brut), Best Rosé (Del Rio 2021 Rosé of Grenache) and Best Dessert (2019 Baldacci Family Vineyards Late Harvest </w:t>
      </w:r>
      <w:proofErr w:type="spellStart"/>
      <w:r w:rsidRPr="10524CD6">
        <w:rPr>
          <w:rFonts w:eastAsiaTheme="minorEastAsia"/>
          <w:sz w:val="24"/>
          <w:szCs w:val="24"/>
        </w:rPr>
        <w:t>Gewürtztraminer</w:t>
      </w:r>
      <w:proofErr w:type="spellEnd"/>
      <w:r w:rsidRPr="10524CD6">
        <w:rPr>
          <w:rFonts w:eastAsiaTheme="minorEastAsia"/>
          <w:sz w:val="24"/>
          <w:szCs w:val="24"/>
        </w:rPr>
        <w:t xml:space="preserve">) contenders. See below for more details. </w:t>
      </w:r>
    </w:p>
    <w:p w14:paraId="0CC22D06" w14:textId="4E2C9C5A" w:rsidR="1AE0B9BB" w:rsidRDefault="10524CD6" w:rsidP="10524CD6">
      <w:pPr>
        <w:spacing w:line="276" w:lineRule="auto"/>
        <w:rPr>
          <w:rFonts w:eastAsiaTheme="minorEastAsia"/>
          <w:sz w:val="24"/>
          <w:szCs w:val="24"/>
        </w:rPr>
      </w:pPr>
      <w:r w:rsidRPr="10524CD6">
        <w:rPr>
          <w:rFonts w:eastAsiaTheme="minorEastAsia"/>
          <w:color w:val="282F2F"/>
          <w:sz w:val="24"/>
          <w:szCs w:val="24"/>
        </w:rPr>
        <w:t xml:space="preserve">Revived </w:t>
      </w:r>
      <w:r w:rsidRPr="10524CD6">
        <w:rPr>
          <w:rFonts w:eastAsiaTheme="minorEastAsia"/>
          <w:sz w:val="24"/>
          <w:szCs w:val="24"/>
        </w:rPr>
        <w:t xml:space="preserve">in 2017 </w:t>
      </w:r>
      <w:r w:rsidRPr="10524CD6">
        <w:rPr>
          <w:rFonts w:eastAsiaTheme="minorEastAsia"/>
          <w:color w:val="282F2F"/>
          <w:sz w:val="24"/>
          <w:szCs w:val="24"/>
        </w:rPr>
        <w:t xml:space="preserve">after a decade-long hiatus, the Sunset International Wine Competition is designed to attract all wineries interested in reaching the Western wine drinker and is juried by the best judges in the industry, who understand and appreciate the Western palate and lifestyle. </w:t>
      </w:r>
      <w:r w:rsidRPr="10524CD6">
        <w:rPr>
          <w:rFonts w:eastAsiaTheme="minorEastAsia"/>
          <w:color w:val="222222"/>
          <w:sz w:val="24"/>
          <w:szCs w:val="24"/>
        </w:rPr>
        <w:t>Judges include winemakers, sommeliers, retail buyers, wine educators, and journalists.</w:t>
      </w:r>
      <w:r w:rsidRPr="10524CD6">
        <w:rPr>
          <w:rFonts w:eastAsiaTheme="minorEastAsia"/>
          <w:sz w:val="24"/>
          <w:szCs w:val="24"/>
        </w:rPr>
        <w:t xml:space="preserve"> </w:t>
      </w:r>
    </w:p>
    <w:p w14:paraId="02A03D4B" w14:textId="18FBE132" w:rsidR="1AE0B9BB" w:rsidRDefault="10524CD6" w:rsidP="10524CD6">
      <w:pPr>
        <w:rPr>
          <w:rFonts w:ascii="Calibri" w:eastAsia="Calibri" w:hAnsi="Calibri" w:cs="Calibri"/>
          <w:sz w:val="24"/>
          <w:szCs w:val="24"/>
        </w:rPr>
      </w:pPr>
      <w:r w:rsidRPr="10524CD6">
        <w:rPr>
          <w:rFonts w:ascii="Calibri" w:eastAsia="Calibri" w:hAnsi="Calibri" w:cs="Calibri"/>
          <w:sz w:val="24"/>
          <w:szCs w:val="24"/>
        </w:rPr>
        <w:t xml:space="preserve">“Wine is central to the </w:t>
      </w:r>
      <w:r w:rsidRPr="10524CD6">
        <w:rPr>
          <w:rFonts w:ascii="Calibri" w:eastAsia="Calibri" w:hAnsi="Calibri" w:cs="Calibri"/>
          <w:i/>
          <w:iCs/>
          <w:sz w:val="24"/>
          <w:szCs w:val="24"/>
        </w:rPr>
        <w:t>Sunset</w:t>
      </w:r>
      <w:r w:rsidRPr="10524CD6">
        <w:rPr>
          <w:rFonts w:ascii="Calibri" w:eastAsia="Calibri" w:hAnsi="Calibri" w:cs="Calibri"/>
          <w:sz w:val="24"/>
          <w:szCs w:val="24"/>
        </w:rPr>
        <w:t xml:space="preserve"> lifestyle, a passion of our audience, and a core part of the stories we tell," says Hugh Garvey, editor-in-chief at Sunset Publishing. “Every year, we look forward to sharing the results of the annual wine competition with our readers. This year saw a record number of entries, which is a testament to the talents and output of an industry we look to for inspiration and deliciousness. We’re grateful for the efforts of all who entered and raise a glass to the winners.”</w:t>
      </w:r>
    </w:p>
    <w:p w14:paraId="4976E296" w14:textId="58E12554" w:rsidR="1AE0B9BB" w:rsidRDefault="10524CD6" w:rsidP="10524CD6">
      <w:pPr>
        <w:rPr>
          <w:rFonts w:eastAsiaTheme="minorEastAsia"/>
          <w:sz w:val="24"/>
          <w:szCs w:val="24"/>
        </w:rPr>
      </w:pPr>
      <w:r w:rsidRPr="10524CD6">
        <w:rPr>
          <w:rFonts w:eastAsiaTheme="minorEastAsia"/>
          <w:color w:val="282F2F"/>
          <w:sz w:val="24"/>
          <w:szCs w:val="24"/>
        </w:rPr>
        <w:t xml:space="preserve">Winning producers will be featured in the October release of a </w:t>
      </w:r>
      <w:r w:rsidRPr="10524CD6">
        <w:rPr>
          <w:rFonts w:eastAsiaTheme="minorEastAsia"/>
          <w:sz w:val="24"/>
          <w:szCs w:val="24"/>
        </w:rPr>
        <w:t>Wine Special</w:t>
      </w:r>
      <w:r w:rsidRPr="10524CD6">
        <w:rPr>
          <w:rFonts w:eastAsiaTheme="minorEastAsia"/>
          <w:color w:val="0563C1"/>
          <w:sz w:val="24"/>
          <w:szCs w:val="24"/>
        </w:rPr>
        <w:t xml:space="preserve"> </w:t>
      </w:r>
      <w:r w:rsidRPr="10524CD6">
        <w:rPr>
          <w:rFonts w:eastAsiaTheme="minorEastAsia"/>
          <w:color w:val="282F2F"/>
          <w:sz w:val="24"/>
          <w:szCs w:val="24"/>
        </w:rPr>
        <w:t xml:space="preserve">nonprint, digital edition with supporting microsite. Promotions for the Wine Award Special Issue will be placed in sunset.com, Sunset </w:t>
      </w:r>
      <w:proofErr w:type="spellStart"/>
      <w:r w:rsidRPr="10524CD6">
        <w:rPr>
          <w:rFonts w:eastAsiaTheme="minorEastAsia"/>
          <w:color w:val="282F2F"/>
          <w:sz w:val="24"/>
          <w:szCs w:val="24"/>
        </w:rPr>
        <w:t>eNewsletters</w:t>
      </w:r>
      <w:proofErr w:type="spellEnd"/>
      <w:r w:rsidRPr="10524CD6">
        <w:rPr>
          <w:rFonts w:eastAsiaTheme="minorEastAsia"/>
          <w:color w:val="282F2F"/>
          <w:sz w:val="24"/>
          <w:szCs w:val="24"/>
        </w:rPr>
        <w:t xml:space="preserve"> and Sunset social sites. The edition will be promoted and available for 12 months or until the 2022 Wine Competition Awards winners are announced</w:t>
      </w:r>
      <w:r w:rsidRPr="10524CD6">
        <w:rPr>
          <w:rFonts w:eastAsiaTheme="minorEastAsia"/>
          <w:sz w:val="24"/>
          <w:szCs w:val="24"/>
        </w:rPr>
        <w:t xml:space="preserve">. </w:t>
      </w:r>
    </w:p>
    <w:p w14:paraId="40E5A452" w14:textId="7E27E162" w:rsidR="1AE0B9BB" w:rsidRDefault="1AE0B9BB" w:rsidP="10524CD6">
      <w:pPr>
        <w:spacing w:line="276" w:lineRule="auto"/>
        <w:rPr>
          <w:rFonts w:eastAsiaTheme="minorEastAsia"/>
          <w:sz w:val="24"/>
          <w:szCs w:val="24"/>
        </w:rPr>
      </w:pPr>
    </w:p>
    <w:p w14:paraId="30309337" w14:textId="128CFC51" w:rsidR="1AE0B9BB" w:rsidRDefault="10524CD6" w:rsidP="10524CD6">
      <w:pPr>
        <w:spacing w:line="276" w:lineRule="auto"/>
        <w:jc w:val="center"/>
        <w:rPr>
          <w:rFonts w:eastAsiaTheme="minorEastAsia"/>
          <w:sz w:val="24"/>
          <w:szCs w:val="24"/>
        </w:rPr>
      </w:pPr>
      <w:r w:rsidRPr="10524CD6">
        <w:rPr>
          <w:rFonts w:eastAsiaTheme="minorEastAsia"/>
          <w:b/>
          <w:bCs/>
          <w:sz w:val="24"/>
          <w:szCs w:val="24"/>
        </w:rPr>
        <w:t>SWEEPSTAKES WINES</w:t>
      </w:r>
    </w:p>
    <w:p w14:paraId="3C06F118" w14:textId="26157F68" w:rsidR="1AE0B9BB" w:rsidRDefault="1AE0B9BB" w:rsidP="10524CD6">
      <w:pPr>
        <w:spacing w:line="276" w:lineRule="auto"/>
        <w:rPr>
          <w:rFonts w:eastAsiaTheme="minorEastAsia"/>
          <w:color w:val="FF0000"/>
          <w:sz w:val="24"/>
          <w:szCs w:val="24"/>
          <w:highlight w:val="yellow"/>
        </w:rPr>
      </w:pPr>
      <w:r>
        <w:br/>
      </w:r>
      <w:r w:rsidR="10524CD6" w:rsidRPr="10524CD6">
        <w:rPr>
          <w:rFonts w:eastAsiaTheme="minorEastAsia"/>
          <w:b/>
          <w:bCs/>
          <w:sz w:val="24"/>
          <w:szCs w:val="24"/>
        </w:rPr>
        <w:t xml:space="preserve">Best of the Best </w:t>
      </w:r>
      <w:r w:rsidR="10524CD6" w:rsidRPr="10524CD6">
        <w:rPr>
          <w:rFonts w:eastAsiaTheme="minorEastAsia"/>
          <w:sz w:val="24"/>
          <w:szCs w:val="24"/>
        </w:rPr>
        <w:t xml:space="preserve">and </w:t>
      </w:r>
      <w:r w:rsidR="10524CD6" w:rsidRPr="10524CD6">
        <w:rPr>
          <w:rFonts w:eastAsiaTheme="minorEastAsia"/>
          <w:b/>
          <w:bCs/>
          <w:sz w:val="24"/>
          <w:szCs w:val="24"/>
        </w:rPr>
        <w:t xml:space="preserve">Best of Show Red: </w:t>
      </w:r>
      <w:r w:rsidR="10524CD6" w:rsidRPr="10524CD6">
        <w:rPr>
          <w:rFonts w:eastAsiaTheme="minorEastAsia"/>
          <w:sz w:val="24"/>
          <w:szCs w:val="24"/>
        </w:rPr>
        <w:t xml:space="preserve">Wapato Point Cellars 2018 Cabernet Franc (99 pts.) </w:t>
      </w:r>
    </w:p>
    <w:p w14:paraId="5DA92B80" w14:textId="4E950F17" w:rsidR="1AE0B9BB" w:rsidRDefault="10524CD6" w:rsidP="10524CD6">
      <w:pPr>
        <w:spacing w:line="276" w:lineRule="auto"/>
        <w:rPr>
          <w:rFonts w:eastAsiaTheme="minorEastAsia"/>
          <w:sz w:val="24"/>
          <w:szCs w:val="24"/>
        </w:rPr>
      </w:pPr>
      <w:r w:rsidRPr="10524CD6">
        <w:rPr>
          <w:rFonts w:ascii="Calibri" w:eastAsia="Calibri" w:hAnsi="Calibri" w:cs="Calibri"/>
          <w:sz w:val="24"/>
          <w:szCs w:val="24"/>
        </w:rPr>
        <w:t>Judges: “Beautiful oak”; “Blackberry”; “Righteous herbal”; “Focused.”</w:t>
      </w:r>
      <w:r w:rsidRPr="10524CD6">
        <w:rPr>
          <w:rFonts w:eastAsiaTheme="minorEastAsia"/>
          <w:b/>
          <w:bCs/>
          <w:sz w:val="24"/>
          <w:szCs w:val="24"/>
        </w:rPr>
        <w:t xml:space="preserve"> </w:t>
      </w:r>
    </w:p>
    <w:p w14:paraId="1734C90B" w14:textId="3BD95433" w:rsidR="1AE0B9BB" w:rsidRDefault="10524CD6" w:rsidP="10524CD6">
      <w:pPr>
        <w:spacing w:line="276" w:lineRule="auto"/>
        <w:rPr>
          <w:rFonts w:eastAsiaTheme="minorEastAsia"/>
          <w:sz w:val="24"/>
          <w:szCs w:val="24"/>
        </w:rPr>
      </w:pPr>
      <w:r w:rsidRPr="10524CD6">
        <w:rPr>
          <w:rFonts w:eastAsiaTheme="minorEastAsia"/>
          <w:b/>
          <w:bCs/>
          <w:sz w:val="24"/>
          <w:szCs w:val="24"/>
        </w:rPr>
        <w:t xml:space="preserve">Best of Show White: </w:t>
      </w:r>
      <w:r w:rsidRPr="10524CD6">
        <w:rPr>
          <w:rFonts w:eastAsiaTheme="minorEastAsia"/>
          <w:sz w:val="24"/>
          <w:szCs w:val="24"/>
        </w:rPr>
        <w:t>Dry Creek Vineyards 2021 Dry Chenin Blanc (96)</w:t>
      </w:r>
    </w:p>
    <w:p w14:paraId="32F93664" w14:textId="2830915D" w:rsidR="1AE0B9BB" w:rsidRDefault="10524CD6" w:rsidP="10524CD6">
      <w:pPr>
        <w:spacing w:line="276" w:lineRule="auto"/>
        <w:rPr>
          <w:rFonts w:eastAsiaTheme="minorEastAsia"/>
          <w:sz w:val="24"/>
          <w:szCs w:val="24"/>
        </w:rPr>
      </w:pPr>
      <w:r w:rsidRPr="10524CD6">
        <w:rPr>
          <w:rFonts w:eastAsiaTheme="minorEastAsia"/>
          <w:sz w:val="24"/>
          <w:szCs w:val="24"/>
        </w:rPr>
        <w:t xml:space="preserve">Judges: </w:t>
      </w:r>
      <w:r w:rsidRPr="10524CD6">
        <w:rPr>
          <w:rFonts w:ascii="Calibri" w:eastAsia="Calibri" w:hAnsi="Calibri" w:cs="Calibri"/>
          <w:sz w:val="24"/>
          <w:szCs w:val="24"/>
        </w:rPr>
        <w:t>“Lemony”; “Golden delicious apples”; “Orange blossoms.”</w:t>
      </w:r>
      <w:r w:rsidRPr="10524CD6">
        <w:rPr>
          <w:rFonts w:eastAsiaTheme="minorEastAsia"/>
          <w:b/>
          <w:bCs/>
          <w:sz w:val="24"/>
          <w:szCs w:val="24"/>
        </w:rPr>
        <w:t xml:space="preserve"> </w:t>
      </w:r>
    </w:p>
    <w:p w14:paraId="2C2872D1" w14:textId="7205EB68" w:rsidR="1AE0B9BB" w:rsidRDefault="10524CD6" w:rsidP="10524CD6">
      <w:pPr>
        <w:spacing w:line="276" w:lineRule="auto"/>
        <w:rPr>
          <w:rFonts w:eastAsiaTheme="minorEastAsia"/>
          <w:sz w:val="24"/>
          <w:szCs w:val="24"/>
        </w:rPr>
      </w:pPr>
      <w:r w:rsidRPr="10524CD6">
        <w:rPr>
          <w:rFonts w:eastAsiaTheme="minorEastAsia"/>
          <w:b/>
          <w:bCs/>
          <w:sz w:val="24"/>
          <w:szCs w:val="24"/>
        </w:rPr>
        <w:t xml:space="preserve">Best of Show Sparkling: </w:t>
      </w:r>
      <w:r w:rsidRPr="10524CD6">
        <w:rPr>
          <w:rFonts w:eastAsiaTheme="minorEastAsia"/>
          <w:sz w:val="24"/>
          <w:szCs w:val="24"/>
        </w:rPr>
        <w:t>Domaine Carneros 2018 Estate Brut Cuvee (99)</w:t>
      </w:r>
    </w:p>
    <w:p w14:paraId="135E3219" w14:textId="327EC3A7" w:rsidR="1AE0B9BB" w:rsidRDefault="10524CD6" w:rsidP="10524CD6">
      <w:pPr>
        <w:spacing w:line="276" w:lineRule="auto"/>
        <w:rPr>
          <w:rFonts w:eastAsiaTheme="minorEastAsia"/>
          <w:sz w:val="24"/>
          <w:szCs w:val="24"/>
        </w:rPr>
      </w:pPr>
      <w:r w:rsidRPr="10524CD6">
        <w:rPr>
          <w:rFonts w:eastAsiaTheme="minorEastAsia"/>
          <w:sz w:val="24"/>
          <w:szCs w:val="24"/>
        </w:rPr>
        <w:t>Judges: “Bright, lively”; “Very well-balanced"; “Tropical fruit.”</w:t>
      </w:r>
    </w:p>
    <w:p w14:paraId="0D4C6C16" w14:textId="22C9D499" w:rsidR="1AE0B9BB" w:rsidRDefault="10524CD6" w:rsidP="10524CD6">
      <w:pPr>
        <w:spacing w:line="276" w:lineRule="auto"/>
        <w:rPr>
          <w:rFonts w:eastAsiaTheme="minorEastAsia"/>
          <w:sz w:val="24"/>
          <w:szCs w:val="24"/>
        </w:rPr>
      </w:pPr>
      <w:r w:rsidRPr="10524CD6">
        <w:rPr>
          <w:rFonts w:eastAsiaTheme="minorEastAsia"/>
          <w:b/>
          <w:bCs/>
          <w:sz w:val="24"/>
          <w:szCs w:val="24"/>
        </w:rPr>
        <w:t xml:space="preserve">Best of Show Rosé: </w:t>
      </w:r>
      <w:r w:rsidRPr="10524CD6">
        <w:rPr>
          <w:rFonts w:eastAsiaTheme="minorEastAsia"/>
          <w:sz w:val="24"/>
          <w:szCs w:val="24"/>
        </w:rPr>
        <w:t>Del Rio Vineyards 2021 Grenache Rosé (97)</w:t>
      </w:r>
    </w:p>
    <w:p w14:paraId="0027E200" w14:textId="5BB681EA" w:rsidR="1AE0B9BB" w:rsidRDefault="10524CD6" w:rsidP="10524CD6">
      <w:pPr>
        <w:spacing w:line="276" w:lineRule="auto"/>
        <w:rPr>
          <w:rFonts w:eastAsiaTheme="minorEastAsia"/>
          <w:sz w:val="24"/>
          <w:szCs w:val="24"/>
        </w:rPr>
      </w:pPr>
      <w:r w:rsidRPr="10524CD6">
        <w:rPr>
          <w:rFonts w:eastAsiaTheme="minorEastAsia"/>
          <w:sz w:val="24"/>
          <w:szCs w:val="24"/>
        </w:rPr>
        <w:t>Judges: “Deep salmon color”; “Bing cherry’; “Juicy and balanced.”</w:t>
      </w:r>
    </w:p>
    <w:p w14:paraId="537B9730" w14:textId="28B8A671" w:rsidR="1AE0B9BB" w:rsidRDefault="10524CD6" w:rsidP="10524CD6">
      <w:pPr>
        <w:spacing w:line="276" w:lineRule="auto"/>
        <w:rPr>
          <w:rFonts w:eastAsiaTheme="minorEastAsia"/>
          <w:sz w:val="24"/>
          <w:szCs w:val="24"/>
        </w:rPr>
      </w:pPr>
      <w:r w:rsidRPr="10524CD6">
        <w:rPr>
          <w:rFonts w:eastAsiaTheme="minorEastAsia"/>
          <w:b/>
          <w:bCs/>
          <w:sz w:val="24"/>
          <w:szCs w:val="24"/>
        </w:rPr>
        <w:t xml:space="preserve">Best of Show Dessert Wine: </w:t>
      </w:r>
      <w:r w:rsidRPr="10524CD6">
        <w:rPr>
          <w:rFonts w:eastAsiaTheme="minorEastAsia"/>
          <w:sz w:val="24"/>
          <w:szCs w:val="24"/>
        </w:rPr>
        <w:t xml:space="preserve">Baldacci Family Vineyards 2019 Late Harvest </w:t>
      </w:r>
      <w:proofErr w:type="spellStart"/>
      <w:r w:rsidRPr="10524CD6">
        <w:rPr>
          <w:rFonts w:eastAsiaTheme="minorEastAsia"/>
          <w:sz w:val="24"/>
          <w:szCs w:val="24"/>
        </w:rPr>
        <w:t>Gewürtztraminer</w:t>
      </w:r>
      <w:proofErr w:type="spellEnd"/>
      <w:r w:rsidRPr="10524CD6">
        <w:rPr>
          <w:rFonts w:eastAsiaTheme="minorEastAsia"/>
          <w:sz w:val="24"/>
          <w:szCs w:val="24"/>
        </w:rPr>
        <w:t xml:space="preserve"> (96)</w:t>
      </w:r>
    </w:p>
    <w:p w14:paraId="3E795A7A" w14:textId="562FD73E" w:rsidR="1AE0B9BB" w:rsidRDefault="10524CD6" w:rsidP="10524CD6">
      <w:pPr>
        <w:spacing w:line="276" w:lineRule="auto"/>
        <w:rPr>
          <w:rFonts w:eastAsiaTheme="minorEastAsia"/>
          <w:sz w:val="24"/>
          <w:szCs w:val="24"/>
        </w:rPr>
      </w:pPr>
      <w:r w:rsidRPr="10524CD6">
        <w:rPr>
          <w:rFonts w:eastAsiaTheme="minorEastAsia"/>
          <w:sz w:val="24"/>
          <w:szCs w:val="24"/>
        </w:rPr>
        <w:t>Judges: “Citric”; “Honey”; “Rich”; “Demands attention”; “Flowers that blossom in the grass.”</w:t>
      </w:r>
    </w:p>
    <w:p w14:paraId="355D58F6" w14:textId="2C8A3176" w:rsidR="1AE0B9BB" w:rsidRDefault="1AE0B9BB" w:rsidP="10524CD6">
      <w:pPr>
        <w:spacing w:line="276" w:lineRule="auto"/>
        <w:rPr>
          <w:rFonts w:eastAsiaTheme="minorEastAsia"/>
          <w:sz w:val="24"/>
          <w:szCs w:val="24"/>
        </w:rPr>
      </w:pPr>
    </w:p>
    <w:p w14:paraId="4E905120" w14:textId="6101D7AA" w:rsidR="1AE0B9BB" w:rsidRDefault="10524CD6" w:rsidP="10524CD6">
      <w:pPr>
        <w:spacing w:line="276" w:lineRule="auto"/>
        <w:jc w:val="center"/>
        <w:rPr>
          <w:rFonts w:eastAsiaTheme="minorEastAsia"/>
          <w:b/>
          <w:bCs/>
          <w:sz w:val="24"/>
          <w:szCs w:val="24"/>
        </w:rPr>
      </w:pPr>
      <w:r w:rsidRPr="10524CD6">
        <w:rPr>
          <w:rFonts w:eastAsiaTheme="minorEastAsia"/>
          <w:b/>
          <w:bCs/>
          <w:sz w:val="24"/>
          <w:szCs w:val="24"/>
        </w:rPr>
        <w:t>OTHER BEST OF CLASS SWEEPSTAKES WINES</w:t>
      </w:r>
    </w:p>
    <w:p w14:paraId="1234BE2D" w14:textId="49EA209C"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 xml:space="preserve">Best of Class Spanish White: </w:t>
      </w:r>
      <w:r w:rsidRPr="10524CD6">
        <w:rPr>
          <w:rFonts w:eastAsiaTheme="minorEastAsia"/>
          <w:sz w:val="24"/>
          <w:szCs w:val="24"/>
        </w:rPr>
        <w:t xml:space="preserve">Harney Lane 2021 </w:t>
      </w:r>
      <w:proofErr w:type="spellStart"/>
      <w:r w:rsidRPr="10524CD6">
        <w:rPr>
          <w:rFonts w:eastAsiaTheme="minorEastAsia"/>
          <w:sz w:val="24"/>
          <w:szCs w:val="24"/>
        </w:rPr>
        <w:t>Albariño</w:t>
      </w:r>
      <w:proofErr w:type="spellEnd"/>
      <w:r w:rsidRPr="10524CD6">
        <w:rPr>
          <w:rFonts w:eastAsiaTheme="minorEastAsia"/>
          <w:sz w:val="24"/>
          <w:szCs w:val="24"/>
        </w:rPr>
        <w:t xml:space="preserve"> (96) </w:t>
      </w:r>
    </w:p>
    <w:p w14:paraId="113308F3" w14:textId="4107DA72" w:rsidR="1AE0B9BB" w:rsidRDefault="10524CD6" w:rsidP="10524CD6">
      <w:pPr>
        <w:spacing w:line="276" w:lineRule="auto"/>
        <w:rPr>
          <w:rFonts w:eastAsiaTheme="minorEastAsia"/>
          <w:sz w:val="24"/>
          <w:szCs w:val="24"/>
        </w:rPr>
      </w:pPr>
      <w:r w:rsidRPr="10524CD6">
        <w:rPr>
          <w:rFonts w:eastAsiaTheme="minorEastAsia"/>
          <w:sz w:val="24"/>
          <w:szCs w:val="24"/>
        </w:rPr>
        <w:t>Judges: “Finely structured”; “Nice length”; “Crisp citrus”; “Nice mouthfeel.”</w:t>
      </w:r>
    </w:p>
    <w:p w14:paraId="713791C2" w14:textId="5E7F3AFE"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Pinot Gris/Grigio:</w:t>
      </w:r>
      <w:r w:rsidRPr="10524CD6">
        <w:rPr>
          <w:rFonts w:eastAsiaTheme="minorEastAsia"/>
          <w:sz w:val="24"/>
          <w:szCs w:val="24"/>
        </w:rPr>
        <w:t xml:space="preserve"> </w:t>
      </w:r>
      <w:proofErr w:type="spellStart"/>
      <w:r w:rsidRPr="10524CD6">
        <w:rPr>
          <w:rFonts w:eastAsiaTheme="minorEastAsia"/>
          <w:sz w:val="24"/>
          <w:szCs w:val="24"/>
        </w:rPr>
        <w:t>Foris</w:t>
      </w:r>
      <w:proofErr w:type="spellEnd"/>
      <w:r w:rsidRPr="10524CD6">
        <w:rPr>
          <w:rFonts w:eastAsiaTheme="minorEastAsia"/>
          <w:sz w:val="24"/>
          <w:szCs w:val="24"/>
        </w:rPr>
        <w:t xml:space="preserve"> 2021 Pinot Gris (95)</w:t>
      </w:r>
    </w:p>
    <w:p w14:paraId="1CF1C02D" w14:textId="4725FB9B" w:rsidR="1AE0B9BB" w:rsidRDefault="10524CD6" w:rsidP="10524CD6">
      <w:pPr>
        <w:spacing w:line="276" w:lineRule="auto"/>
        <w:rPr>
          <w:rFonts w:eastAsiaTheme="minorEastAsia"/>
          <w:sz w:val="24"/>
          <w:szCs w:val="24"/>
        </w:rPr>
      </w:pPr>
      <w:r w:rsidRPr="10524CD6">
        <w:rPr>
          <w:rFonts w:eastAsiaTheme="minorEastAsia"/>
          <w:sz w:val="24"/>
          <w:szCs w:val="24"/>
        </w:rPr>
        <w:t>Judges: “Good structure”; “Good acid”; “Citrus, peach, pear”; “Ripe melon, Honeydew.”</w:t>
      </w:r>
    </w:p>
    <w:p w14:paraId="0B0AF03E" w14:textId="2682CA4C"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Sauvignon Blanc:</w:t>
      </w:r>
      <w:r w:rsidRPr="10524CD6">
        <w:rPr>
          <w:rFonts w:eastAsiaTheme="minorEastAsia"/>
          <w:sz w:val="24"/>
          <w:szCs w:val="24"/>
        </w:rPr>
        <w:t xml:space="preserve"> Francis Ford Coppola Diamond Collection 2021 Sauvignon Blanc (98)</w:t>
      </w:r>
    </w:p>
    <w:p w14:paraId="1D3E6380" w14:textId="41BB7DF1" w:rsidR="1AE0B9BB" w:rsidRDefault="10524CD6" w:rsidP="10524CD6">
      <w:pPr>
        <w:spacing w:line="276" w:lineRule="auto"/>
        <w:rPr>
          <w:rFonts w:eastAsiaTheme="minorEastAsia"/>
          <w:sz w:val="24"/>
          <w:szCs w:val="24"/>
        </w:rPr>
      </w:pPr>
      <w:r w:rsidRPr="10524CD6">
        <w:rPr>
          <w:rFonts w:eastAsiaTheme="minorEastAsia"/>
          <w:sz w:val="24"/>
          <w:szCs w:val="24"/>
        </w:rPr>
        <w:t xml:space="preserve">Judges: “True to varietal”; “Classic Sauvignon </w:t>
      </w:r>
      <w:proofErr w:type="spellStart"/>
      <w:r w:rsidRPr="10524CD6">
        <w:rPr>
          <w:rFonts w:eastAsiaTheme="minorEastAsia"/>
          <w:sz w:val="24"/>
          <w:szCs w:val="24"/>
        </w:rPr>
        <w:t>blanc</w:t>
      </w:r>
      <w:proofErr w:type="spellEnd"/>
      <w:r w:rsidRPr="10524CD6">
        <w:rPr>
          <w:rFonts w:eastAsiaTheme="minorEastAsia"/>
          <w:sz w:val="24"/>
          <w:szCs w:val="24"/>
        </w:rPr>
        <w:t>”; “Notes of citrus”; “Great with fish tacos.”</w:t>
      </w:r>
    </w:p>
    <w:p w14:paraId="5D1587DE" w14:textId="23C41B22"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White Blends:</w:t>
      </w:r>
      <w:r w:rsidRPr="10524CD6">
        <w:rPr>
          <w:rFonts w:eastAsiaTheme="minorEastAsia"/>
          <w:sz w:val="24"/>
          <w:szCs w:val="24"/>
        </w:rPr>
        <w:t xml:space="preserve"> Stefano di Blasi IGT Sicilia </w:t>
      </w:r>
      <w:proofErr w:type="spellStart"/>
      <w:r w:rsidRPr="10524CD6">
        <w:rPr>
          <w:rFonts w:eastAsiaTheme="minorEastAsia"/>
          <w:sz w:val="24"/>
          <w:szCs w:val="24"/>
        </w:rPr>
        <w:t>Zibibbo</w:t>
      </w:r>
      <w:proofErr w:type="spellEnd"/>
      <w:r w:rsidRPr="10524CD6">
        <w:rPr>
          <w:rFonts w:eastAsiaTheme="minorEastAsia"/>
          <w:sz w:val="24"/>
          <w:szCs w:val="24"/>
        </w:rPr>
        <w:t xml:space="preserve"> 2020 </w:t>
      </w:r>
      <w:proofErr w:type="spellStart"/>
      <w:r w:rsidRPr="10524CD6">
        <w:rPr>
          <w:rFonts w:eastAsiaTheme="minorEastAsia"/>
          <w:sz w:val="24"/>
          <w:szCs w:val="24"/>
        </w:rPr>
        <w:t>Catarratto</w:t>
      </w:r>
      <w:proofErr w:type="spellEnd"/>
      <w:r w:rsidRPr="10524CD6">
        <w:rPr>
          <w:rFonts w:eastAsiaTheme="minorEastAsia"/>
          <w:sz w:val="24"/>
          <w:szCs w:val="24"/>
        </w:rPr>
        <w:t xml:space="preserve"> (96) </w:t>
      </w:r>
    </w:p>
    <w:p w14:paraId="3ACF1925" w14:textId="26E54D2F" w:rsidR="1AE0B9BB" w:rsidRDefault="10524CD6" w:rsidP="10524CD6">
      <w:pPr>
        <w:spacing w:line="276" w:lineRule="auto"/>
        <w:rPr>
          <w:rFonts w:eastAsiaTheme="minorEastAsia"/>
          <w:sz w:val="24"/>
          <w:szCs w:val="24"/>
        </w:rPr>
      </w:pPr>
      <w:r w:rsidRPr="10524CD6">
        <w:rPr>
          <w:rFonts w:eastAsiaTheme="minorEastAsia"/>
          <w:sz w:val="24"/>
          <w:szCs w:val="24"/>
        </w:rPr>
        <w:t>Judges: “Mint aromatics”; “Honeysuckle”; “Fruit and structure.”</w:t>
      </w:r>
    </w:p>
    <w:p w14:paraId="3F7697CC" w14:textId="1853176C"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Riesling:</w:t>
      </w:r>
      <w:r w:rsidRPr="10524CD6">
        <w:rPr>
          <w:rFonts w:eastAsiaTheme="minorEastAsia"/>
          <w:sz w:val="24"/>
          <w:szCs w:val="24"/>
        </w:rPr>
        <w:t xml:space="preserve"> Black Girl Magic Wines 2021 Riesling (96)</w:t>
      </w:r>
    </w:p>
    <w:p w14:paraId="7D0D338C" w14:textId="551C4D44" w:rsidR="1AE0B9BB" w:rsidRDefault="10524CD6" w:rsidP="10524CD6">
      <w:pPr>
        <w:spacing w:line="276" w:lineRule="auto"/>
        <w:rPr>
          <w:rFonts w:eastAsiaTheme="minorEastAsia"/>
          <w:sz w:val="24"/>
          <w:szCs w:val="24"/>
        </w:rPr>
      </w:pPr>
      <w:r w:rsidRPr="10524CD6">
        <w:rPr>
          <w:rFonts w:eastAsiaTheme="minorEastAsia"/>
          <w:sz w:val="24"/>
          <w:szCs w:val="24"/>
        </w:rPr>
        <w:t>Judges: “Tangerine”; “Honeysuckle blossom.”</w:t>
      </w:r>
    </w:p>
    <w:p w14:paraId="12A00A2A" w14:textId="3B0F7333"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Gewürztraminer:</w:t>
      </w:r>
      <w:r w:rsidRPr="10524CD6">
        <w:rPr>
          <w:rFonts w:eastAsiaTheme="minorEastAsia"/>
          <w:sz w:val="24"/>
          <w:szCs w:val="24"/>
        </w:rPr>
        <w:t xml:space="preserve"> Husch 2021 Gewürztraminer (95)</w:t>
      </w:r>
    </w:p>
    <w:p w14:paraId="6151199A" w14:textId="5BEFBB0C" w:rsidR="1AE0B9BB" w:rsidRDefault="10524CD6" w:rsidP="10524CD6">
      <w:pPr>
        <w:spacing w:line="276" w:lineRule="auto"/>
        <w:rPr>
          <w:rFonts w:eastAsiaTheme="minorEastAsia"/>
          <w:sz w:val="24"/>
          <w:szCs w:val="24"/>
        </w:rPr>
      </w:pPr>
      <w:r w:rsidRPr="10524CD6">
        <w:rPr>
          <w:rFonts w:eastAsiaTheme="minorEastAsia"/>
          <w:sz w:val="24"/>
          <w:szCs w:val="24"/>
        </w:rPr>
        <w:t>Judges: “Apple blossom”; “Honeysuckle”; “Really nice balance”; “Long finish.”</w:t>
      </w:r>
    </w:p>
    <w:p w14:paraId="70347201" w14:textId="00C329E0"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 xml:space="preserve">Viognier: </w:t>
      </w:r>
      <w:r w:rsidRPr="10524CD6">
        <w:rPr>
          <w:rFonts w:eastAsiaTheme="minorEastAsia"/>
          <w:sz w:val="24"/>
          <w:szCs w:val="24"/>
        </w:rPr>
        <w:t>Vina Robles 2021 Viognier (99)</w:t>
      </w:r>
    </w:p>
    <w:p w14:paraId="447E7C6A" w14:textId="1669006A" w:rsidR="1AE0B9BB" w:rsidRDefault="10524CD6" w:rsidP="10524CD6">
      <w:pPr>
        <w:spacing w:line="276" w:lineRule="auto"/>
        <w:rPr>
          <w:rFonts w:eastAsiaTheme="minorEastAsia"/>
          <w:sz w:val="24"/>
          <w:szCs w:val="24"/>
        </w:rPr>
      </w:pPr>
      <w:r w:rsidRPr="10524CD6">
        <w:rPr>
          <w:rFonts w:eastAsiaTheme="minorEastAsia"/>
          <w:sz w:val="24"/>
          <w:szCs w:val="24"/>
        </w:rPr>
        <w:t>Judges: “Bright sunny wine”; “Great nose”; “Fresh fruit basket”; “Makes you wish you were on a yacht.”</w:t>
      </w:r>
    </w:p>
    <w:p w14:paraId="43CC889A" w14:textId="7654C5E2" w:rsidR="1AE0B9BB" w:rsidRDefault="10524CD6" w:rsidP="10524CD6">
      <w:pPr>
        <w:spacing w:line="276" w:lineRule="auto"/>
        <w:rPr>
          <w:rFonts w:eastAsiaTheme="minorEastAsia"/>
          <w:sz w:val="24"/>
          <w:szCs w:val="24"/>
        </w:rPr>
      </w:pPr>
      <w:r w:rsidRPr="10524CD6">
        <w:rPr>
          <w:rFonts w:eastAsiaTheme="minorEastAsia"/>
          <w:b/>
          <w:bCs/>
          <w:sz w:val="24"/>
          <w:szCs w:val="24"/>
        </w:rPr>
        <w:t>Best of Class</w:t>
      </w:r>
      <w:r w:rsidRPr="10524CD6">
        <w:rPr>
          <w:rFonts w:eastAsiaTheme="minorEastAsia"/>
          <w:sz w:val="24"/>
          <w:szCs w:val="24"/>
        </w:rPr>
        <w:t xml:space="preserve"> </w:t>
      </w:r>
      <w:r w:rsidRPr="10524CD6">
        <w:rPr>
          <w:rFonts w:eastAsiaTheme="minorEastAsia"/>
          <w:b/>
          <w:bCs/>
          <w:sz w:val="24"/>
          <w:szCs w:val="24"/>
        </w:rPr>
        <w:t>Chardonnay:</w:t>
      </w:r>
      <w:r w:rsidRPr="10524CD6">
        <w:rPr>
          <w:rFonts w:eastAsiaTheme="minorEastAsia"/>
          <w:sz w:val="24"/>
          <w:szCs w:val="24"/>
        </w:rPr>
        <w:t xml:space="preserve"> </w:t>
      </w:r>
      <w:proofErr w:type="spellStart"/>
      <w:r w:rsidRPr="10524CD6">
        <w:rPr>
          <w:rFonts w:eastAsiaTheme="minorEastAsia"/>
          <w:sz w:val="24"/>
          <w:szCs w:val="24"/>
        </w:rPr>
        <w:t>Picchetti</w:t>
      </w:r>
      <w:proofErr w:type="spellEnd"/>
      <w:r w:rsidRPr="10524CD6">
        <w:rPr>
          <w:rFonts w:eastAsiaTheme="minorEastAsia"/>
          <w:sz w:val="24"/>
          <w:szCs w:val="24"/>
        </w:rPr>
        <w:t xml:space="preserve"> Winery 2020 Leslie’s Estate Chardonnay (98)</w:t>
      </w:r>
    </w:p>
    <w:p w14:paraId="5B434BDF" w14:textId="68660D48" w:rsidR="1AE0B9BB" w:rsidRDefault="10524CD6" w:rsidP="10524CD6">
      <w:pPr>
        <w:spacing w:line="276" w:lineRule="auto"/>
        <w:rPr>
          <w:rFonts w:eastAsiaTheme="minorEastAsia"/>
          <w:sz w:val="24"/>
          <w:szCs w:val="24"/>
        </w:rPr>
      </w:pPr>
      <w:r w:rsidRPr="10524CD6">
        <w:rPr>
          <w:rFonts w:eastAsiaTheme="minorEastAsia"/>
          <w:sz w:val="24"/>
          <w:szCs w:val="24"/>
        </w:rPr>
        <w:t xml:space="preserve">Judges: “Notes of melon, </w:t>
      </w:r>
      <w:proofErr w:type="spellStart"/>
      <w:r w:rsidRPr="10524CD6">
        <w:rPr>
          <w:rFonts w:eastAsiaTheme="minorEastAsia"/>
          <w:sz w:val="24"/>
          <w:szCs w:val="24"/>
        </w:rPr>
        <w:t>canteloupe</w:t>
      </w:r>
      <w:proofErr w:type="spellEnd"/>
      <w:r w:rsidRPr="10524CD6">
        <w:rPr>
          <w:rFonts w:eastAsiaTheme="minorEastAsia"/>
          <w:sz w:val="24"/>
          <w:szCs w:val="24"/>
        </w:rPr>
        <w:t>”; “Floral”; “Reminds me of summertime”; “Zesty”; “A very nice wine.”</w:t>
      </w:r>
    </w:p>
    <w:p w14:paraId="21DB0B35" w14:textId="569B46CF"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Rosé Blends:</w:t>
      </w:r>
      <w:r w:rsidRPr="10524CD6">
        <w:rPr>
          <w:rFonts w:eastAsiaTheme="minorEastAsia"/>
          <w:sz w:val="24"/>
          <w:szCs w:val="24"/>
        </w:rPr>
        <w:t xml:space="preserve"> </w:t>
      </w:r>
      <w:proofErr w:type="spellStart"/>
      <w:r w:rsidRPr="10524CD6">
        <w:rPr>
          <w:rFonts w:eastAsiaTheme="minorEastAsia"/>
          <w:sz w:val="24"/>
          <w:szCs w:val="24"/>
        </w:rPr>
        <w:t>Bayernmoor</w:t>
      </w:r>
      <w:proofErr w:type="spellEnd"/>
      <w:r w:rsidRPr="10524CD6">
        <w:rPr>
          <w:rFonts w:eastAsiaTheme="minorEastAsia"/>
          <w:sz w:val="24"/>
          <w:szCs w:val="24"/>
        </w:rPr>
        <w:t xml:space="preserve"> Cellars 2021 Rosé (98) </w:t>
      </w:r>
    </w:p>
    <w:p w14:paraId="3C317F62" w14:textId="510E4D2C" w:rsidR="1AE0B9BB" w:rsidRDefault="10524CD6" w:rsidP="10524CD6">
      <w:pPr>
        <w:spacing w:line="276" w:lineRule="auto"/>
        <w:rPr>
          <w:rFonts w:eastAsiaTheme="minorEastAsia"/>
          <w:sz w:val="24"/>
          <w:szCs w:val="24"/>
        </w:rPr>
      </w:pPr>
      <w:r w:rsidRPr="10524CD6">
        <w:rPr>
          <w:rFonts w:eastAsiaTheme="minorEastAsia"/>
          <w:sz w:val="24"/>
          <w:szCs w:val="24"/>
        </w:rPr>
        <w:t>Judges: “Lithe structure”; “Very aromatic”; “Watermelon, cucumber.”</w:t>
      </w:r>
    </w:p>
    <w:p w14:paraId="63C934CB" w14:textId="0C58FC9B"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Grenache:</w:t>
      </w:r>
      <w:r w:rsidRPr="10524CD6">
        <w:rPr>
          <w:rFonts w:eastAsiaTheme="minorEastAsia"/>
          <w:sz w:val="24"/>
          <w:szCs w:val="24"/>
        </w:rPr>
        <w:t xml:space="preserve"> Casino Mine Ranch 2019 Grenache Noir (97)</w:t>
      </w:r>
    </w:p>
    <w:p w14:paraId="71AE6915" w14:textId="14B84F62" w:rsidR="1AE0B9BB" w:rsidRDefault="10524CD6" w:rsidP="10524CD6">
      <w:pPr>
        <w:spacing w:line="276" w:lineRule="auto"/>
        <w:rPr>
          <w:rFonts w:eastAsiaTheme="minorEastAsia"/>
          <w:sz w:val="24"/>
          <w:szCs w:val="24"/>
        </w:rPr>
      </w:pPr>
      <w:r w:rsidRPr="10524CD6">
        <w:rPr>
          <w:rFonts w:eastAsiaTheme="minorEastAsia"/>
          <w:sz w:val="24"/>
          <w:szCs w:val="24"/>
        </w:rPr>
        <w:t>Judges: “Round, rich, full”; “Dark plum”; “Sour cherry”; “Ageable.”</w:t>
      </w:r>
    </w:p>
    <w:p w14:paraId="2E232B4C" w14:textId="3A083C5B"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Pinot Noir:</w:t>
      </w:r>
      <w:r w:rsidRPr="10524CD6">
        <w:rPr>
          <w:rFonts w:eastAsiaTheme="minorEastAsia"/>
          <w:sz w:val="24"/>
          <w:szCs w:val="24"/>
        </w:rPr>
        <w:t xml:space="preserve"> Sean Minor 2019 Pinot Noir ‐ </w:t>
      </w:r>
      <w:proofErr w:type="spellStart"/>
      <w:r w:rsidRPr="10524CD6">
        <w:rPr>
          <w:rFonts w:eastAsiaTheme="minorEastAsia"/>
          <w:sz w:val="24"/>
          <w:szCs w:val="24"/>
        </w:rPr>
        <w:t>Sangiacomo</w:t>
      </w:r>
      <w:proofErr w:type="spellEnd"/>
      <w:r w:rsidRPr="10524CD6">
        <w:rPr>
          <w:rFonts w:eastAsiaTheme="minorEastAsia"/>
          <w:sz w:val="24"/>
          <w:szCs w:val="24"/>
        </w:rPr>
        <w:t xml:space="preserve"> ‐ Roberts Road Vineyard (99)</w:t>
      </w:r>
    </w:p>
    <w:p w14:paraId="3A3B8EBB" w14:textId="4A38AC68" w:rsidR="1AE0B9BB" w:rsidRDefault="10524CD6" w:rsidP="10524CD6">
      <w:pPr>
        <w:spacing w:line="276" w:lineRule="auto"/>
        <w:rPr>
          <w:rFonts w:eastAsiaTheme="minorEastAsia"/>
          <w:sz w:val="24"/>
          <w:szCs w:val="24"/>
        </w:rPr>
      </w:pPr>
      <w:r w:rsidRPr="10524CD6">
        <w:rPr>
          <w:rFonts w:eastAsiaTheme="minorEastAsia"/>
          <w:sz w:val="24"/>
          <w:szCs w:val="24"/>
        </w:rPr>
        <w:t>Judges: “Smokey”; “Nice red fruits”; “Earthy, classic varietal character.”</w:t>
      </w:r>
    </w:p>
    <w:p w14:paraId="369C76BA" w14:textId="0384509B"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lastRenderedPageBreak/>
        <w:t>Best of Class</w:t>
      </w:r>
      <w:r w:rsidRPr="10524CD6">
        <w:rPr>
          <w:rFonts w:eastAsiaTheme="minorEastAsia"/>
          <w:sz w:val="24"/>
          <w:szCs w:val="24"/>
        </w:rPr>
        <w:t xml:space="preserve"> </w:t>
      </w:r>
      <w:r w:rsidRPr="10524CD6">
        <w:rPr>
          <w:rFonts w:eastAsiaTheme="minorEastAsia"/>
          <w:b/>
          <w:bCs/>
          <w:sz w:val="24"/>
          <w:szCs w:val="24"/>
        </w:rPr>
        <w:t>Merlot:</w:t>
      </w:r>
      <w:r w:rsidRPr="10524CD6">
        <w:rPr>
          <w:rFonts w:eastAsiaTheme="minorEastAsia"/>
          <w:sz w:val="24"/>
          <w:szCs w:val="24"/>
        </w:rPr>
        <w:t xml:space="preserve"> Ehret Family Winery 2018 Merlot (96)</w:t>
      </w:r>
    </w:p>
    <w:p w14:paraId="555FFCFA" w14:textId="0E48E2E2" w:rsidR="1AE0B9BB" w:rsidRDefault="10524CD6" w:rsidP="10524CD6">
      <w:pPr>
        <w:spacing w:line="276" w:lineRule="auto"/>
        <w:rPr>
          <w:rFonts w:eastAsiaTheme="minorEastAsia"/>
          <w:sz w:val="24"/>
          <w:szCs w:val="24"/>
        </w:rPr>
      </w:pPr>
      <w:r w:rsidRPr="10524CD6">
        <w:rPr>
          <w:rFonts w:eastAsiaTheme="minorEastAsia"/>
          <w:sz w:val="24"/>
          <w:szCs w:val="24"/>
        </w:rPr>
        <w:t>Judges: “Rich, sexy, structured”; “Big, concentrated”; “Chewy”; “Dark notes of briary blackberries, plum and cherry”; “Pure luxury in every sip.”</w:t>
      </w:r>
    </w:p>
    <w:p w14:paraId="2EB9A30E" w14:textId="01AD0AE6"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Cabernet Sauvignon:</w:t>
      </w:r>
      <w:r w:rsidRPr="10524CD6">
        <w:rPr>
          <w:rFonts w:eastAsiaTheme="minorEastAsia"/>
          <w:sz w:val="24"/>
          <w:szCs w:val="24"/>
        </w:rPr>
        <w:t xml:space="preserve"> Mi </w:t>
      </w:r>
      <w:proofErr w:type="spellStart"/>
      <w:r w:rsidRPr="10524CD6">
        <w:rPr>
          <w:rFonts w:eastAsiaTheme="minorEastAsia"/>
          <w:sz w:val="24"/>
          <w:szCs w:val="24"/>
        </w:rPr>
        <w:t>Sueño</w:t>
      </w:r>
      <w:proofErr w:type="spellEnd"/>
      <w:r w:rsidRPr="10524CD6">
        <w:rPr>
          <w:rFonts w:eastAsiaTheme="minorEastAsia"/>
          <w:sz w:val="24"/>
          <w:szCs w:val="24"/>
        </w:rPr>
        <w:t xml:space="preserve"> Winery 2018 Napa Valley Cabernet Sauvignon (99)</w:t>
      </w:r>
    </w:p>
    <w:p w14:paraId="63F74F85" w14:textId="6D87016D" w:rsidR="1AE0B9BB" w:rsidRDefault="10524CD6" w:rsidP="10524CD6">
      <w:pPr>
        <w:spacing w:line="276" w:lineRule="auto"/>
        <w:rPr>
          <w:rFonts w:eastAsiaTheme="minorEastAsia"/>
          <w:sz w:val="24"/>
          <w:szCs w:val="24"/>
        </w:rPr>
      </w:pPr>
      <w:r w:rsidRPr="10524CD6">
        <w:rPr>
          <w:rFonts w:eastAsiaTheme="minorEastAsia"/>
          <w:sz w:val="24"/>
          <w:szCs w:val="24"/>
        </w:rPr>
        <w:t>Judges: “Sweet pipe tobacco”; “Olive tapenade”; “A classic Cab”; “Great cellar potential.”</w:t>
      </w:r>
    </w:p>
    <w:p w14:paraId="021E9011" w14:textId="35D168DD"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Rhone Type Blend:</w:t>
      </w:r>
      <w:r w:rsidRPr="10524CD6">
        <w:rPr>
          <w:rFonts w:eastAsiaTheme="minorEastAsia"/>
          <w:sz w:val="24"/>
          <w:szCs w:val="24"/>
        </w:rPr>
        <w:t xml:space="preserve"> </w:t>
      </w:r>
      <w:proofErr w:type="spellStart"/>
      <w:r w:rsidRPr="10524CD6">
        <w:rPr>
          <w:rFonts w:eastAsiaTheme="minorEastAsia"/>
          <w:sz w:val="24"/>
          <w:szCs w:val="24"/>
        </w:rPr>
        <w:t>Dorcich</w:t>
      </w:r>
      <w:proofErr w:type="spellEnd"/>
      <w:r w:rsidRPr="10524CD6">
        <w:rPr>
          <w:rFonts w:eastAsiaTheme="minorEastAsia"/>
          <w:sz w:val="24"/>
          <w:szCs w:val="24"/>
        </w:rPr>
        <w:t xml:space="preserve"> Family Vineyards 2020 </w:t>
      </w:r>
      <w:proofErr w:type="spellStart"/>
      <w:r w:rsidRPr="10524CD6">
        <w:rPr>
          <w:rFonts w:eastAsiaTheme="minorEastAsia"/>
          <w:sz w:val="24"/>
          <w:szCs w:val="24"/>
        </w:rPr>
        <w:t>Crveno</w:t>
      </w:r>
      <w:proofErr w:type="spellEnd"/>
      <w:r w:rsidRPr="10524CD6">
        <w:rPr>
          <w:rFonts w:eastAsiaTheme="minorEastAsia"/>
          <w:sz w:val="24"/>
          <w:szCs w:val="24"/>
        </w:rPr>
        <w:t xml:space="preserve"> (97) </w:t>
      </w:r>
    </w:p>
    <w:p w14:paraId="5F67A8A8" w14:textId="62C5F7B6" w:rsidR="1AE0B9BB" w:rsidRDefault="10524CD6" w:rsidP="10524CD6">
      <w:pPr>
        <w:spacing w:line="276" w:lineRule="auto"/>
        <w:rPr>
          <w:rFonts w:eastAsiaTheme="minorEastAsia"/>
          <w:sz w:val="24"/>
          <w:szCs w:val="24"/>
        </w:rPr>
      </w:pPr>
      <w:r w:rsidRPr="10524CD6">
        <w:rPr>
          <w:rFonts w:eastAsiaTheme="minorEastAsia"/>
          <w:sz w:val="24"/>
          <w:szCs w:val="24"/>
        </w:rPr>
        <w:t>Judges: “Dark fruit”; “Balanced sour plums”; “Bing cherry, oak, spice”; “Drinkable”; “Spicey, sublime acidity”; “Superb.”</w:t>
      </w:r>
    </w:p>
    <w:p w14:paraId="746298FB" w14:textId="14A38DCD" w:rsidR="1AE0B9BB" w:rsidRDefault="10524CD6" w:rsidP="10524CD6">
      <w:pPr>
        <w:spacing w:line="276" w:lineRule="auto"/>
        <w:rPr>
          <w:rFonts w:ascii="Calibri" w:eastAsia="Calibri" w:hAnsi="Calibri" w:cs="Calibri"/>
          <w:sz w:val="24"/>
          <w:szCs w:val="24"/>
        </w:rPr>
      </w:pPr>
      <w:r w:rsidRPr="10524CD6">
        <w:rPr>
          <w:rFonts w:eastAsiaTheme="minorEastAsia"/>
          <w:b/>
          <w:bCs/>
          <w:sz w:val="24"/>
          <w:szCs w:val="24"/>
        </w:rPr>
        <w:t xml:space="preserve">Best of Class Italian Type Red Blends: </w:t>
      </w:r>
      <w:r w:rsidRPr="10524CD6">
        <w:rPr>
          <w:rFonts w:ascii="Calibri" w:eastAsia="Calibri" w:hAnsi="Calibri" w:cs="Calibri"/>
          <w:sz w:val="24"/>
          <w:szCs w:val="24"/>
        </w:rPr>
        <w:t>Denier-</w:t>
      </w:r>
      <w:proofErr w:type="spellStart"/>
      <w:r w:rsidRPr="10524CD6">
        <w:rPr>
          <w:rFonts w:ascii="Calibri" w:eastAsia="Calibri" w:hAnsi="Calibri" w:cs="Calibri"/>
          <w:sz w:val="24"/>
          <w:szCs w:val="24"/>
        </w:rPr>
        <w:t>Handal</w:t>
      </w:r>
      <w:proofErr w:type="spellEnd"/>
      <w:r w:rsidRPr="10524CD6">
        <w:rPr>
          <w:rFonts w:ascii="Calibri" w:eastAsia="Calibri" w:hAnsi="Calibri" w:cs="Calibri"/>
          <w:sz w:val="24"/>
          <w:szCs w:val="24"/>
        </w:rPr>
        <w:t xml:space="preserve"> Vineyards 2019 Don Angelo (97)</w:t>
      </w:r>
    </w:p>
    <w:p w14:paraId="201D12CF" w14:textId="47AC46AF" w:rsidR="1AE0B9BB" w:rsidRDefault="10524CD6" w:rsidP="10524CD6">
      <w:pPr>
        <w:spacing w:line="276" w:lineRule="auto"/>
        <w:rPr>
          <w:rFonts w:eastAsiaTheme="minorEastAsia"/>
          <w:sz w:val="24"/>
          <w:szCs w:val="24"/>
        </w:rPr>
      </w:pPr>
      <w:r w:rsidRPr="10524CD6">
        <w:rPr>
          <w:rFonts w:eastAsiaTheme="minorEastAsia"/>
          <w:sz w:val="24"/>
          <w:szCs w:val="24"/>
        </w:rPr>
        <w:t>Judges: “Pretty nose”; “Varietally correct”; Pleasant quaffing wine”; “Nice spicy notes”; “Cherry compote.”</w:t>
      </w:r>
    </w:p>
    <w:p w14:paraId="2227919E" w14:textId="2FE6ECBB"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Sangiovese:</w:t>
      </w:r>
      <w:r w:rsidRPr="10524CD6">
        <w:rPr>
          <w:rFonts w:eastAsiaTheme="minorEastAsia"/>
          <w:sz w:val="24"/>
          <w:szCs w:val="24"/>
        </w:rPr>
        <w:t xml:space="preserve"> Le </w:t>
      </w:r>
      <w:proofErr w:type="spellStart"/>
      <w:r w:rsidRPr="10524CD6">
        <w:rPr>
          <w:rFonts w:eastAsiaTheme="minorEastAsia"/>
          <w:sz w:val="24"/>
          <w:szCs w:val="24"/>
        </w:rPr>
        <w:t>Vigne</w:t>
      </w:r>
      <w:proofErr w:type="spellEnd"/>
      <w:r w:rsidRPr="10524CD6">
        <w:rPr>
          <w:rFonts w:eastAsiaTheme="minorEastAsia"/>
          <w:sz w:val="24"/>
          <w:szCs w:val="24"/>
        </w:rPr>
        <w:t xml:space="preserve"> Estate Wines 2019 Sangiovese (96)</w:t>
      </w:r>
    </w:p>
    <w:p w14:paraId="288FF6C8" w14:textId="7E7E1C9B" w:rsidR="1AE0B9BB" w:rsidRDefault="10524CD6" w:rsidP="10524CD6">
      <w:pPr>
        <w:spacing w:line="276" w:lineRule="auto"/>
        <w:rPr>
          <w:rFonts w:eastAsiaTheme="minorEastAsia"/>
          <w:sz w:val="24"/>
          <w:szCs w:val="24"/>
        </w:rPr>
      </w:pPr>
      <w:r w:rsidRPr="10524CD6">
        <w:rPr>
          <w:rFonts w:eastAsiaTheme="minorEastAsia"/>
          <w:sz w:val="24"/>
          <w:szCs w:val="24"/>
        </w:rPr>
        <w:t xml:space="preserve">Judges: “Clean!”; “Cherry and plum notes”; “Strawberry with </w:t>
      </w:r>
      <w:proofErr w:type="spellStart"/>
      <w:r w:rsidRPr="10524CD6">
        <w:rPr>
          <w:rFonts w:eastAsiaTheme="minorEastAsia"/>
          <w:sz w:val="24"/>
          <w:szCs w:val="24"/>
        </w:rPr>
        <w:t>subnotes</w:t>
      </w:r>
      <w:proofErr w:type="spellEnd"/>
      <w:r w:rsidRPr="10524CD6">
        <w:rPr>
          <w:rFonts w:eastAsiaTheme="minorEastAsia"/>
          <w:sz w:val="24"/>
          <w:szCs w:val="24"/>
        </w:rPr>
        <w:t xml:space="preserve"> of roasted pepper”; “Leather, </w:t>
      </w:r>
      <w:proofErr w:type="gramStart"/>
      <w:r w:rsidRPr="10524CD6">
        <w:rPr>
          <w:rFonts w:eastAsiaTheme="minorEastAsia"/>
          <w:sz w:val="24"/>
          <w:szCs w:val="24"/>
        </w:rPr>
        <w:t>tobacco</w:t>
      </w:r>
      <w:proofErr w:type="gramEnd"/>
      <w:r w:rsidRPr="10524CD6">
        <w:rPr>
          <w:rFonts w:eastAsiaTheme="minorEastAsia"/>
          <w:sz w:val="24"/>
          <w:szCs w:val="24"/>
        </w:rPr>
        <w:t xml:space="preserve"> and dried roses”; “Lingering finish.”</w:t>
      </w:r>
    </w:p>
    <w:p w14:paraId="5A44E91A" w14:textId="57FA9C74"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Barbera:</w:t>
      </w:r>
      <w:r w:rsidRPr="10524CD6">
        <w:rPr>
          <w:rFonts w:eastAsiaTheme="minorEastAsia"/>
          <w:sz w:val="24"/>
          <w:szCs w:val="24"/>
        </w:rPr>
        <w:t xml:space="preserve"> </w:t>
      </w:r>
      <w:proofErr w:type="spellStart"/>
      <w:r w:rsidRPr="10524CD6">
        <w:rPr>
          <w:rFonts w:eastAsiaTheme="minorEastAsia"/>
          <w:sz w:val="24"/>
          <w:szCs w:val="24"/>
        </w:rPr>
        <w:t>Vezer</w:t>
      </w:r>
      <w:proofErr w:type="spellEnd"/>
      <w:r w:rsidRPr="10524CD6">
        <w:rPr>
          <w:rFonts w:eastAsiaTheme="minorEastAsia"/>
          <w:sz w:val="24"/>
          <w:szCs w:val="24"/>
        </w:rPr>
        <w:t xml:space="preserve"> Family Vineyard 2019 Blue Victorian Barbera (98)</w:t>
      </w:r>
    </w:p>
    <w:p w14:paraId="6052E445" w14:textId="23553DE8" w:rsidR="1AE0B9BB" w:rsidRDefault="10524CD6" w:rsidP="10524CD6">
      <w:pPr>
        <w:spacing w:line="276" w:lineRule="auto"/>
        <w:rPr>
          <w:rFonts w:eastAsiaTheme="minorEastAsia"/>
          <w:sz w:val="24"/>
          <w:szCs w:val="24"/>
        </w:rPr>
      </w:pPr>
      <w:r w:rsidRPr="10524CD6">
        <w:rPr>
          <w:rFonts w:eastAsiaTheme="minorEastAsia"/>
          <w:sz w:val="24"/>
          <w:szCs w:val="24"/>
        </w:rPr>
        <w:t>Judges: “Blackberry, cranberry, pepper”; “Tobacco leaf”; “Persistence”; “Elegant.”</w:t>
      </w:r>
    </w:p>
    <w:p w14:paraId="21092CF8" w14:textId="26DDE60C"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Zinfandel:</w:t>
      </w:r>
      <w:r w:rsidRPr="10524CD6">
        <w:rPr>
          <w:rFonts w:eastAsiaTheme="minorEastAsia"/>
          <w:sz w:val="24"/>
          <w:szCs w:val="24"/>
        </w:rPr>
        <w:t xml:space="preserve"> Hendry 2019 Blocks 7 &amp; 22 Zinfandel (98)</w:t>
      </w:r>
    </w:p>
    <w:p w14:paraId="17DFC3DB" w14:textId="3E69B2CA" w:rsidR="1AE0B9BB" w:rsidRDefault="10524CD6" w:rsidP="10524CD6">
      <w:pPr>
        <w:spacing w:line="276" w:lineRule="auto"/>
        <w:rPr>
          <w:rFonts w:eastAsiaTheme="minorEastAsia"/>
          <w:sz w:val="24"/>
          <w:szCs w:val="24"/>
        </w:rPr>
      </w:pPr>
      <w:r w:rsidRPr="10524CD6">
        <w:rPr>
          <w:rFonts w:eastAsiaTheme="minorEastAsia"/>
          <w:sz w:val="24"/>
          <w:szCs w:val="24"/>
        </w:rPr>
        <w:t>Judges: “Classic pepper”; “Lush, big finish”; “Underripe blackberry.”</w:t>
      </w:r>
    </w:p>
    <w:p w14:paraId="5E9F6574" w14:textId="20413F4D"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Malbec:</w:t>
      </w:r>
      <w:r w:rsidRPr="10524CD6">
        <w:rPr>
          <w:rFonts w:eastAsiaTheme="minorEastAsia"/>
          <w:sz w:val="24"/>
          <w:szCs w:val="24"/>
        </w:rPr>
        <w:t xml:space="preserve"> Bunnell Family Cellar 2014 Malbec, Walla Walla (99)</w:t>
      </w:r>
    </w:p>
    <w:p w14:paraId="27055500" w14:textId="5C052C74" w:rsidR="1AE0B9BB" w:rsidRDefault="10524CD6" w:rsidP="10524CD6">
      <w:pPr>
        <w:spacing w:line="276" w:lineRule="auto"/>
        <w:rPr>
          <w:rFonts w:eastAsiaTheme="minorEastAsia"/>
          <w:sz w:val="24"/>
          <w:szCs w:val="24"/>
        </w:rPr>
      </w:pPr>
      <w:r w:rsidRPr="10524CD6">
        <w:rPr>
          <w:rFonts w:eastAsiaTheme="minorEastAsia"/>
          <w:sz w:val="24"/>
          <w:szCs w:val="24"/>
        </w:rPr>
        <w:t>Judges: “Spicy”; “Jalapeño and fruit notes”; Well-structured wine”; “Very versatile”; “Malbec through and through.”</w:t>
      </w:r>
    </w:p>
    <w:p w14:paraId="3F5791E1" w14:textId="4AA7D4D8"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Tempranillo:</w:t>
      </w:r>
      <w:r w:rsidRPr="10524CD6">
        <w:rPr>
          <w:rFonts w:eastAsiaTheme="minorEastAsia"/>
          <w:sz w:val="24"/>
          <w:szCs w:val="24"/>
        </w:rPr>
        <w:t xml:space="preserve"> </w:t>
      </w:r>
      <w:proofErr w:type="spellStart"/>
      <w:r w:rsidRPr="10524CD6">
        <w:rPr>
          <w:rFonts w:eastAsiaTheme="minorEastAsia"/>
          <w:sz w:val="24"/>
          <w:szCs w:val="24"/>
        </w:rPr>
        <w:t>Coventina</w:t>
      </w:r>
      <w:proofErr w:type="spellEnd"/>
      <w:r w:rsidRPr="10524CD6">
        <w:rPr>
          <w:rFonts w:eastAsiaTheme="minorEastAsia"/>
          <w:sz w:val="24"/>
          <w:szCs w:val="24"/>
        </w:rPr>
        <w:t xml:space="preserve"> Vineyards 2015 Tempranillo Reserve (97)</w:t>
      </w:r>
    </w:p>
    <w:p w14:paraId="7C58449A" w14:textId="5F40D5CE" w:rsidR="1AE0B9BB" w:rsidRDefault="10524CD6" w:rsidP="10524CD6">
      <w:pPr>
        <w:spacing w:line="276" w:lineRule="auto"/>
        <w:rPr>
          <w:rFonts w:eastAsiaTheme="minorEastAsia"/>
          <w:sz w:val="24"/>
          <w:szCs w:val="24"/>
        </w:rPr>
      </w:pPr>
      <w:r w:rsidRPr="10524CD6">
        <w:rPr>
          <w:rFonts w:eastAsiaTheme="minorEastAsia"/>
          <w:sz w:val="24"/>
          <w:szCs w:val="24"/>
        </w:rPr>
        <w:t>Judges: “Bright fruit”; “Cinnamon”; “Lingering finish.”</w:t>
      </w:r>
    </w:p>
    <w:p w14:paraId="14CA7167" w14:textId="37679B4B"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Red Bordeaux Type:</w:t>
      </w:r>
      <w:r w:rsidRPr="10524CD6">
        <w:rPr>
          <w:rFonts w:eastAsiaTheme="minorEastAsia"/>
          <w:sz w:val="24"/>
          <w:szCs w:val="24"/>
        </w:rPr>
        <w:t xml:space="preserve"> Ehret Family Winery 2018 Hillside Reserve Red Wine (97)</w:t>
      </w:r>
    </w:p>
    <w:p w14:paraId="12B2FDFA" w14:textId="2FF3C662" w:rsidR="1AE0B9BB" w:rsidRDefault="10524CD6" w:rsidP="10524CD6">
      <w:pPr>
        <w:spacing w:line="276" w:lineRule="auto"/>
        <w:rPr>
          <w:rFonts w:eastAsiaTheme="minorEastAsia"/>
          <w:sz w:val="24"/>
          <w:szCs w:val="24"/>
        </w:rPr>
      </w:pPr>
      <w:r w:rsidRPr="10524CD6">
        <w:rPr>
          <w:rFonts w:eastAsiaTheme="minorEastAsia"/>
          <w:sz w:val="24"/>
          <w:szCs w:val="24"/>
        </w:rPr>
        <w:t>Judges: “Chalky classic character”; “Roasted coffee/mocha”; Silky molten chocolate.”</w:t>
      </w:r>
    </w:p>
    <w:p w14:paraId="61DC71D0" w14:textId="3A5A48F2"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Other Red Varietals:</w:t>
      </w:r>
      <w:r w:rsidRPr="10524CD6">
        <w:rPr>
          <w:rFonts w:eastAsiaTheme="minorEastAsia"/>
          <w:sz w:val="24"/>
          <w:szCs w:val="24"/>
        </w:rPr>
        <w:t xml:space="preserve"> Quevedo Family Alegria Vineyard Douro 2018 </w:t>
      </w:r>
      <w:proofErr w:type="spellStart"/>
      <w:r w:rsidRPr="10524CD6">
        <w:rPr>
          <w:rFonts w:eastAsiaTheme="minorEastAsia"/>
          <w:sz w:val="24"/>
          <w:szCs w:val="24"/>
        </w:rPr>
        <w:t>Touriga</w:t>
      </w:r>
      <w:proofErr w:type="spellEnd"/>
      <w:r w:rsidRPr="10524CD6">
        <w:rPr>
          <w:rFonts w:eastAsiaTheme="minorEastAsia"/>
          <w:sz w:val="24"/>
          <w:szCs w:val="24"/>
        </w:rPr>
        <w:t xml:space="preserve"> Nacional (99) Red Varietals</w:t>
      </w:r>
    </w:p>
    <w:p w14:paraId="3D92C9B0" w14:textId="439C235C" w:rsidR="1AE0B9BB" w:rsidRDefault="10524CD6" w:rsidP="10524CD6">
      <w:pPr>
        <w:spacing w:line="276" w:lineRule="auto"/>
        <w:rPr>
          <w:rFonts w:eastAsiaTheme="minorEastAsia"/>
          <w:sz w:val="24"/>
          <w:szCs w:val="24"/>
        </w:rPr>
      </w:pPr>
      <w:r w:rsidRPr="10524CD6">
        <w:rPr>
          <w:rFonts w:eastAsiaTheme="minorEastAsia"/>
          <w:sz w:val="24"/>
          <w:szCs w:val="24"/>
        </w:rPr>
        <w:t>Judges: “Lip-smacking cranberry”; “Nice structure”; “Fresh fruit”; “Seamless.”</w:t>
      </w:r>
    </w:p>
    <w:p w14:paraId="622246FC" w14:textId="3DF73EBE"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lastRenderedPageBreak/>
        <w:t>Best of Class</w:t>
      </w:r>
      <w:r w:rsidRPr="10524CD6">
        <w:rPr>
          <w:rFonts w:eastAsiaTheme="minorEastAsia"/>
          <w:sz w:val="24"/>
          <w:szCs w:val="24"/>
        </w:rPr>
        <w:t xml:space="preserve"> </w:t>
      </w:r>
      <w:r w:rsidRPr="10524CD6">
        <w:rPr>
          <w:rFonts w:eastAsiaTheme="minorEastAsia"/>
          <w:b/>
          <w:bCs/>
          <w:sz w:val="24"/>
          <w:szCs w:val="24"/>
        </w:rPr>
        <w:t xml:space="preserve">Petit Verdot: </w:t>
      </w:r>
      <w:r w:rsidRPr="10524CD6">
        <w:rPr>
          <w:rFonts w:eastAsiaTheme="minorEastAsia"/>
          <w:sz w:val="24"/>
          <w:szCs w:val="24"/>
        </w:rPr>
        <w:t>Concannon Vineyard 2018 Reserve Petit Verdot (96)</w:t>
      </w:r>
    </w:p>
    <w:p w14:paraId="26CE51F2" w14:textId="1DCF8D1F" w:rsidR="1AE0B9BB" w:rsidRDefault="10524CD6" w:rsidP="10524CD6">
      <w:pPr>
        <w:spacing w:line="276" w:lineRule="auto"/>
        <w:rPr>
          <w:rFonts w:eastAsiaTheme="minorEastAsia"/>
          <w:sz w:val="24"/>
          <w:szCs w:val="24"/>
        </w:rPr>
      </w:pPr>
      <w:r w:rsidRPr="10524CD6">
        <w:rPr>
          <w:rFonts w:eastAsiaTheme="minorEastAsia"/>
          <w:sz w:val="24"/>
          <w:szCs w:val="24"/>
        </w:rPr>
        <w:t>Judges: “Balanced, smooth”; “Smokey nose”; “Dark fruit.”</w:t>
      </w:r>
    </w:p>
    <w:p w14:paraId="72E97684" w14:textId="0180C20E"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Syrah/Shiraz:</w:t>
      </w:r>
      <w:r w:rsidRPr="10524CD6">
        <w:rPr>
          <w:rFonts w:eastAsiaTheme="minorEastAsia"/>
          <w:sz w:val="24"/>
          <w:szCs w:val="24"/>
        </w:rPr>
        <w:t xml:space="preserve"> Eberle 2020 Steinbeck Syrah (99)</w:t>
      </w:r>
    </w:p>
    <w:p w14:paraId="48E3C3D6" w14:textId="0CD2C584" w:rsidR="1AE0B9BB" w:rsidRDefault="10524CD6" w:rsidP="10524CD6">
      <w:pPr>
        <w:spacing w:line="276" w:lineRule="auto"/>
        <w:rPr>
          <w:rFonts w:eastAsiaTheme="minorEastAsia"/>
          <w:sz w:val="24"/>
          <w:szCs w:val="24"/>
        </w:rPr>
      </w:pPr>
      <w:r w:rsidRPr="10524CD6">
        <w:rPr>
          <w:rFonts w:eastAsiaTheme="minorEastAsia"/>
          <w:sz w:val="24"/>
          <w:szCs w:val="24"/>
        </w:rPr>
        <w:t>Judges: “Supple”; “Nice finish”; “Seductive oak.”</w:t>
      </w:r>
    </w:p>
    <w:p w14:paraId="330D37A8" w14:textId="571CF45F"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sz w:val="24"/>
          <w:szCs w:val="24"/>
        </w:rPr>
        <w:t xml:space="preserve"> </w:t>
      </w:r>
      <w:r w:rsidRPr="10524CD6">
        <w:rPr>
          <w:rFonts w:eastAsiaTheme="minorEastAsia"/>
          <w:b/>
          <w:bCs/>
          <w:sz w:val="24"/>
          <w:szCs w:val="24"/>
        </w:rPr>
        <w:t xml:space="preserve">Petite </w:t>
      </w:r>
      <w:proofErr w:type="spellStart"/>
      <w:r w:rsidRPr="10524CD6">
        <w:rPr>
          <w:rFonts w:eastAsiaTheme="minorEastAsia"/>
          <w:b/>
          <w:bCs/>
          <w:sz w:val="24"/>
          <w:szCs w:val="24"/>
        </w:rPr>
        <w:t>Sirah</w:t>
      </w:r>
      <w:proofErr w:type="spellEnd"/>
      <w:r w:rsidRPr="10524CD6">
        <w:rPr>
          <w:rFonts w:eastAsiaTheme="minorEastAsia"/>
          <w:b/>
          <w:bCs/>
          <w:sz w:val="24"/>
          <w:szCs w:val="24"/>
        </w:rPr>
        <w:t>:</w:t>
      </w:r>
      <w:r w:rsidRPr="10524CD6">
        <w:rPr>
          <w:rFonts w:eastAsiaTheme="minorEastAsia"/>
          <w:sz w:val="24"/>
          <w:szCs w:val="24"/>
        </w:rPr>
        <w:t xml:space="preserve"> </w:t>
      </w:r>
      <w:proofErr w:type="spellStart"/>
      <w:r w:rsidRPr="10524CD6">
        <w:rPr>
          <w:rFonts w:eastAsiaTheme="minorEastAsia"/>
          <w:sz w:val="24"/>
          <w:szCs w:val="24"/>
        </w:rPr>
        <w:t>Aimée</w:t>
      </w:r>
      <w:proofErr w:type="spellEnd"/>
      <w:r w:rsidRPr="10524CD6">
        <w:rPr>
          <w:rFonts w:eastAsiaTheme="minorEastAsia"/>
          <w:sz w:val="24"/>
          <w:szCs w:val="24"/>
        </w:rPr>
        <w:t xml:space="preserve"> 2017 Petite </w:t>
      </w:r>
      <w:proofErr w:type="spellStart"/>
      <w:r w:rsidRPr="10524CD6">
        <w:rPr>
          <w:rFonts w:eastAsiaTheme="minorEastAsia"/>
          <w:sz w:val="24"/>
          <w:szCs w:val="24"/>
        </w:rPr>
        <w:t>Sirah</w:t>
      </w:r>
      <w:proofErr w:type="spellEnd"/>
      <w:r w:rsidRPr="10524CD6">
        <w:rPr>
          <w:rFonts w:eastAsiaTheme="minorEastAsia"/>
          <w:sz w:val="24"/>
          <w:szCs w:val="24"/>
        </w:rPr>
        <w:t xml:space="preserve"> Region </w:t>
      </w:r>
      <w:proofErr w:type="spellStart"/>
      <w:r w:rsidRPr="10524CD6">
        <w:rPr>
          <w:rFonts w:eastAsiaTheme="minorEastAsia"/>
          <w:sz w:val="24"/>
          <w:szCs w:val="24"/>
        </w:rPr>
        <w:t>lll</w:t>
      </w:r>
      <w:proofErr w:type="spellEnd"/>
      <w:r w:rsidRPr="10524CD6">
        <w:rPr>
          <w:rFonts w:eastAsiaTheme="minorEastAsia"/>
          <w:sz w:val="24"/>
          <w:szCs w:val="24"/>
        </w:rPr>
        <w:t xml:space="preserve"> (97)</w:t>
      </w:r>
    </w:p>
    <w:p w14:paraId="47CCFE08" w14:textId="666A1A56" w:rsidR="1AE0B9BB" w:rsidRDefault="10524CD6" w:rsidP="10524CD6">
      <w:pPr>
        <w:spacing w:line="276" w:lineRule="auto"/>
        <w:rPr>
          <w:rFonts w:eastAsiaTheme="minorEastAsia"/>
          <w:sz w:val="24"/>
          <w:szCs w:val="24"/>
        </w:rPr>
      </w:pPr>
      <w:r w:rsidRPr="10524CD6">
        <w:rPr>
          <w:rFonts w:eastAsiaTheme="minorEastAsia"/>
          <w:sz w:val="24"/>
          <w:szCs w:val="24"/>
        </w:rPr>
        <w:t>Judges: “Classic Petite Syrah”; “Oak and blueberry fruit with smooth tannins.”</w:t>
      </w:r>
    </w:p>
    <w:p w14:paraId="2D98C692" w14:textId="6D724E06" w:rsidR="1AE0B9BB" w:rsidRDefault="10524CD6" w:rsidP="10524CD6">
      <w:pPr>
        <w:spacing w:line="276" w:lineRule="auto"/>
        <w:rPr>
          <w:rFonts w:eastAsiaTheme="minorEastAsia"/>
          <w:sz w:val="24"/>
          <w:szCs w:val="24"/>
        </w:rPr>
      </w:pPr>
      <w:r w:rsidRPr="10524CD6">
        <w:rPr>
          <w:rFonts w:ascii="Calibri" w:eastAsia="Calibri" w:hAnsi="Calibri" w:cs="Calibri"/>
          <w:b/>
          <w:bCs/>
          <w:sz w:val="24"/>
          <w:szCs w:val="24"/>
        </w:rPr>
        <w:t>Best of Class</w:t>
      </w:r>
      <w:r w:rsidRPr="10524CD6">
        <w:rPr>
          <w:rFonts w:eastAsiaTheme="minorEastAsia"/>
          <w:b/>
          <w:bCs/>
          <w:sz w:val="24"/>
          <w:szCs w:val="24"/>
        </w:rPr>
        <w:t xml:space="preserve"> Late Harvest Red Varietals: </w:t>
      </w:r>
      <w:r w:rsidRPr="10524CD6">
        <w:rPr>
          <w:rFonts w:eastAsiaTheme="minorEastAsia"/>
          <w:sz w:val="24"/>
          <w:szCs w:val="24"/>
        </w:rPr>
        <w:t>Kelley &amp; Young Wines 2018 Late Harvest Zinfandel (96)</w:t>
      </w:r>
    </w:p>
    <w:p w14:paraId="76D4DA41" w14:textId="3305E38B" w:rsidR="1AE0B9BB" w:rsidRDefault="10524CD6" w:rsidP="10524CD6">
      <w:pPr>
        <w:spacing w:line="276" w:lineRule="auto"/>
        <w:rPr>
          <w:rFonts w:eastAsiaTheme="minorEastAsia"/>
          <w:sz w:val="24"/>
          <w:szCs w:val="24"/>
        </w:rPr>
      </w:pPr>
      <w:r w:rsidRPr="10524CD6">
        <w:rPr>
          <w:rFonts w:eastAsiaTheme="minorEastAsia"/>
          <w:sz w:val="24"/>
          <w:szCs w:val="24"/>
        </w:rPr>
        <w:t>Judges: “Beautiful layers”; “Lovely fruit”; “Rich.”</w:t>
      </w:r>
    </w:p>
    <w:p w14:paraId="78269923" w14:textId="1BFEBDBB" w:rsidR="1AE0B9BB" w:rsidRDefault="10524CD6" w:rsidP="10524CD6">
      <w:pPr>
        <w:rPr>
          <w:rFonts w:eastAsiaTheme="minorEastAsia"/>
          <w:sz w:val="24"/>
          <w:szCs w:val="24"/>
        </w:rPr>
      </w:pPr>
      <w:r w:rsidRPr="10524CD6">
        <w:rPr>
          <w:rFonts w:eastAsiaTheme="minorEastAsia"/>
          <w:b/>
          <w:bCs/>
          <w:sz w:val="24"/>
          <w:szCs w:val="24"/>
        </w:rPr>
        <w:t xml:space="preserve">Best of Class Canned Wines:   </w:t>
      </w:r>
      <w:r w:rsidRPr="10524CD6">
        <w:rPr>
          <w:rFonts w:eastAsiaTheme="minorEastAsia"/>
          <w:sz w:val="24"/>
          <w:szCs w:val="24"/>
        </w:rPr>
        <w:t xml:space="preserve">Maker Wine Company Muscat </w:t>
      </w:r>
      <w:proofErr w:type="spellStart"/>
      <w:r w:rsidRPr="10524CD6">
        <w:rPr>
          <w:rFonts w:eastAsiaTheme="minorEastAsia"/>
          <w:sz w:val="24"/>
          <w:szCs w:val="24"/>
        </w:rPr>
        <w:t>Canelli</w:t>
      </w:r>
      <w:proofErr w:type="spellEnd"/>
      <w:r w:rsidRPr="10524CD6">
        <w:rPr>
          <w:rFonts w:eastAsiaTheme="minorEastAsia"/>
          <w:sz w:val="24"/>
          <w:szCs w:val="24"/>
        </w:rPr>
        <w:t xml:space="preserve"> (95)</w:t>
      </w:r>
    </w:p>
    <w:p w14:paraId="6FC30A86" w14:textId="082CC560" w:rsidR="1AE0B9BB" w:rsidRDefault="10524CD6" w:rsidP="10524CD6">
      <w:pPr>
        <w:rPr>
          <w:rFonts w:eastAsiaTheme="minorEastAsia"/>
          <w:sz w:val="24"/>
          <w:szCs w:val="24"/>
        </w:rPr>
      </w:pPr>
      <w:r w:rsidRPr="10524CD6">
        <w:rPr>
          <w:rFonts w:eastAsiaTheme="minorEastAsia"/>
          <w:sz w:val="24"/>
          <w:szCs w:val="24"/>
        </w:rPr>
        <w:t>Judges: “Bright and floral”; “Lively acidity.”</w:t>
      </w:r>
    </w:p>
    <w:p w14:paraId="23B0D34F" w14:textId="1D741082" w:rsidR="1AE0B9BB" w:rsidRDefault="10524CD6" w:rsidP="10524CD6">
      <w:pPr>
        <w:rPr>
          <w:rFonts w:eastAsiaTheme="minorEastAsia"/>
          <w:sz w:val="24"/>
          <w:szCs w:val="24"/>
        </w:rPr>
      </w:pPr>
      <w:r w:rsidRPr="10524CD6">
        <w:rPr>
          <w:rFonts w:eastAsiaTheme="minorEastAsia"/>
          <w:b/>
          <w:bCs/>
          <w:sz w:val="24"/>
          <w:szCs w:val="24"/>
        </w:rPr>
        <w:t xml:space="preserve">Best of Class Cider: </w:t>
      </w:r>
      <w:r w:rsidRPr="10524CD6">
        <w:rPr>
          <w:rFonts w:eastAsiaTheme="minorEastAsia"/>
          <w:sz w:val="24"/>
          <w:szCs w:val="24"/>
        </w:rPr>
        <w:t>Portland Cider Company Strawberry Pineapple Cider NV (94)</w:t>
      </w:r>
    </w:p>
    <w:p w14:paraId="77A0D799" w14:textId="68D086BA" w:rsidR="1AE0B9BB" w:rsidRDefault="10524CD6" w:rsidP="10524CD6">
      <w:pPr>
        <w:rPr>
          <w:rFonts w:eastAsiaTheme="minorEastAsia"/>
          <w:sz w:val="24"/>
          <w:szCs w:val="24"/>
        </w:rPr>
      </w:pPr>
      <w:r w:rsidRPr="10524CD6">
        <w:rPr>
          <w:rFonts w:eastAsiaTheme="minorEastAsia"/>
          <w:sz w:val="24"/>
          <w:szCs w:val="24"/>
        </w:rPr>
        <w:t>Judges: “Fun”; “Great fruit combo”; “Great with hot spicy BBQ.”</w:t>
      </w:r>
    </w:p>
    <w:p w14:paraId="58A8AF6F" w14:textId="10B9AC03" w:rsidR="1AE0B9BB" w:rsidRDefault="10524CD6" w:rsidP="10524CD6">
      <w:pPr>
        <w:rPr>
          <w:rFonts w:eastAsiaTheme="minorEastAsia"/>
          <w:sz w:val="24"/>
          <w:szCs w:val="24"/>
        </w:rPr>
      </w:pPr>
      <w:r w:rsidRPr="10524CD6">
        <w:rPr>
          <w:rFonts w:eastAsiaTheme="minorEastAsia"/>
          <w:b/>
          <w:bCs/>
          <w:sz w:val="24"/>
          <w:szCs w:val="24"/>
        </w:rPr>
        <w:t xml:space="preserve">Best of Class Boxed Wine: </w:t>
      </w:r>
      <w:r w:rsidRPr="10524CD6">
        <w:rPr>
          <w:rFonts w:eastAsiaTheme="minorEastAsia"/>
          <w:sz w:val="24"/>
          <w:szCs w:val="24"/>
        </w:rPr>
        <w:t>E&amp;J Gallo Winery Black Box Red Sangria NV (95)</w:t>
      </w:r>
    </w:p>
    <w:p w14:paraId="7D159986" w14:textId="3592C2C2" w:rsidR="1AE0B9BB" w:rsidRDefault="10524CD6" w:rsidP="10524CD6">
      <w:pPr>
        <w:rPr>
          <w:rFonts w:eastAsiaTheme="minorEastAsia"/>
          <w:sz w:val="24"/>
          <w:szCs w:val="24"/>
        </w:rPr>
      </w:pPr>
      <w:r w:rsidRPr="10524CD6">
        <w:rPr>
          <w:rFonts w:eastAsiaTheme="minorEastAsia"/>
          <w:sz w:val="24"/>
          <w:szCs w:val="24"/>
        </w:rPr>
        <w:t>Judges: “Stunning aromas”; “Blackberry and spices”</w:t>
      </w:r>
    </w:p>
    <w:p w14:paraId="60807E99" w14:textId="532293E8" w:rsidR="1AE0B9BB" w:rsidRDefault="10524CD6" w:rsidP="10524CD6">
      <w:pPr>
        <w:rPr>
          <w:rFonts w:eastAsiaTheme="minorEastAsia"/>
          <w:sz w:val="24"/>
          <w:szCs w:val="24"/>
        </w:rPr>
      </w:pPr>
      <w:r w:rsidRPr="10524CD6">
        <w:rPr>
          <w:rFonts w:eastAsiaTheme="minorEastAsia"/>
          <w:b/>
          <w:bCs/>
          <w:sz w:val="24"/>
          <w:szCs w:val="24"/>
        </w:rPr>
        <w:t xml:space="preserve">Best of Class Fruit Wine: </w:t>
      </w:r>
      <w:proofErr w:type="spellStart"/>
      <w:r w:rsidRPr="10524CD6">
        <w:rPr>
          <w:rFonts w:eastAsiaTheme="minorEastAsia"/>
          <w:sz w:val="24"/>
          <w:szCs w:val="24"/>
        </w:rPr>
        <w:t>Fortino</w:t>
      </w:r>
      <w:proofErr w:type="spellEnd"/>
      <w:r w:rsidRPr="10524CD6">
        <w:rPr>
          <w:rFonts w:eastAsiaTheme="minorEastAsia"/>
          <w:sz w:val="24"/>
          <w:szCs w:val="24"/>
        </w:rPr>
        <w:t xml:space="preserve"> Winery Pomegranate Wine NV (91)</w:t>
      </w:r>
      <w:r w:rsidR="1AE0B9BB">
        <w:tab/>
      </w:r>
    </w:p>
    <w:p w14:paraId="5FB6E57B" w14:textId="71900026" w:rsidR="1AE0B9BB" w:rsidRDefault="10524CD6" w:rsidP="10524CD6">
      <w:pPr>
        <w:rPr>
          <w:rFonts w:eastAsiaTheme="minorEastAsia"/>
          <w:sz w:val="24"/>
          <w:szCs w:val="24"/>
        </w:rPr>
      </w:pPr>
      <w:r w:rsidRPr="10524CD6">
        <w:rPr>
          <w:rFonts w:eastAsiaTheme="minorEastAsia"/>
          <w:sz w:val="24"/>
          <w:szCs w:val="24"/>
        </w:rPr>
        <w:t>Judges: “Nicely balanced, flavorful”; “Great acid balance”; “Earthy.”</w:t>
      </w:r>
    </w:p>
    <w:p w14:paraId="29085473" w14:textId="444F271D" w:rsidR="1AE0B9BB" w:rsidRDefault="1AE0B9BB" w:rsidP="10524CD6"/>
    <w:p w14:paraId="7C515407" w14:textId="1E6A480E" w:rsidR="1AE0B9BB" w:rsidRDefault="10524CD6" w:rsidP="007B712D">
      <w:pPr>
        <w:rPr>
          <w:rFonts w:eastAsiaTheme="minorEastAsia"/>
          <w:sz w:val="24"/>
          <w:szCs w:val="24"/>
        </w:rPr>
      </w:pPr>
      <w:r w:rsidRPr="10524CD6">
        <w:rPr>
          <w:rFonts w:eastAsiaTheme="minorEastAsia"/>
          <w:i/>
          <w:iCs/>
          <w:sz w:val="24"/>
          <w:szCs w:val="24"/>
        </w:rPr>
        <w:t>The complete list of Gold and above medal winners can be found here:</w:t>
      </w:r>
      <w:r w:rsidR="007B712D">
        <w:rPr>
          <w:rFonts w:eastAsiaTheme="minorEastAsia"/>
          <w:i/>
          <w:iCs/>
          <w:sz w:val="24"/>
          <w:szCs w:val="24"/>
        </w:rPr>
        <w:t xml:space="preserve">  </w:t>
      </w:r>
      <w:hyperlink r:id="rId5" w:history="1">
        <w:r w:rsidR="007B712D" w:rsidRPr="007B712D">
          <w:rPr>
            <w:rStyle w:val="Hyperlink"/>
            <w:rFonts w:eastAsiaTheme="minorEastAsia"/>
            <w:i/>
            <w:iCs/>
            <w:sz w:val="24"/>
            <w:szCs w:val="24"/>
          </w:rPr>
          <w:t>Sunset In</w:t>
        </w:r>
        <w:r w:rsidR="007B712D" w:rsidRPr="007B712D">
          <w:rPr>
            <w:rStyle w:val="Hyperlink"/>
            <w:rFonts w:eastAsiaTheme="minorEastAsia"/>
            <w:i/>
            <w:iCs/>
            <w:sz w:val="24"/>
            <w:szCs w:val="24"/>
          </w:rPr>
          <w:t>t</w:t>
        </w:r>
        <w:r w:rsidR="007B712D" w:rsidRPr="007B712D">
          <w:rPr>
            <w:rStyle w:val="Hyperlink"/>
            <w:rFonts w:eastAsiaTheme="minorEastAsia"/>
            <w:i/>
            <w:iCs/>
            <w:sz w:val="24"/>
            <w:szCs w:val="24"/>
          </w:rPr>
          <w:t>ernational Wine Competition Results</w:t>
        </w:r>
      </w:hyperlink>
      <w:r w:rsidR="007B712D">
        <w:rPr>
          <w:rFonts w:eastAsiaTheme="minorEastAsia"/>
          <w:i/>
          <w:iCs/>
          <w:sz w:val="24"/>
          <w:szCs w:val="24"/>
        </w:rPr>
        <w:t xml:space="preserve"> </w:t>
      </w:r>
      <w:r w:rsidRPr="10524CD6">
        <w:rPr>
          <w:rFonts w:eastAsiaTheme="minorEastAsia"/>
          <w:sz w:val="24"/>
          <w:szCs w:val="24"/>
        </w:rPr>
        <w:t>__________________________________________________________</w:t>
      </w:r>
    </w:p>
    <w:p w14:paraId="7E5587A1" w14:textId="0F17995D" w:rsidR="1AE0B9BB" w:rsidRDefault="10524CD6" w:rsidP="10524CD6">
      <w:pPr>
        <w:spacing w:line="276" w:lineRule="auto"/>
        <w:rPr>
          <w:rFonts w:eastAsiaTheme="minorEastAsia"/>
          <w:b/>
          <w:bCs/>
          <w:sz w:val="24"/>
          <w:szCs w:val="24"/>
        </w:rPr>
      </w:pPr>
      <w:r w:rsidRPr="10524CD6">
        <w:rPr>
          <w:rFonts w:eastAsiaTheme="minorEastAsia"/>
          <w:b/>
          <w:bCs/>
          <w:sz w:val="24"/>
          <w:szCs w:val="24"/>
        </w:rPr>
        <w:t>About Sunset</w:t>
      </w:r>
    </w:p>
    <w:p w14:paraId="3B15A168" w14:textId="19AFDFFE" w:rsidR="1AE0B9BB" w:rsidRDefault="10524CD6" w:rsidP="10524CD6">
      <w:pPr>
        <w:spacing w:line="276" w:lineRule="auto"/>
        <w:rPr>
          <w:rFonts w:eastAsiaTheme="minorEastAsia"/>
          <w:sz w:val="24"/>
          <w:szCs w:val="24"/>
        </w:rPr>
      </w:pPr>
      <w:r w:rsidRPr="10524CD6">
        <w:rPr>
          <w:rFonts w:eastAsiaTheme="minorEastAsia"/>
          <w:sz w:val="24"/>
          <w:szCs w:val="24"/>
        </w:rPr>
        <w:t xml:space="preserve">Sunset shares the best of life in the West―from travel and food to home and garden―with an audience of more than 6 million. Sunset showcases the region’s unique lifestyle and noteworthy destinations, inspiring readers to achieve the dream of living in the West. Sunset.com is the West’s essential guide to all the best things about the region: easy outdoor living and gardening, unexpected day trips and destinations, fast and fresh foods, shockingly perfect wine pairings, and innovative home decorating and design. </w:t>
      </w:r>
      <w:hyperlink r:id="rId6" w:history="1">
        <w:r w:rsidR="007B712D" w:rsidRPr="00203239">
          <w:rPr>
            <w:rStyle w:val="Hyperlink"/>
            <w:rFonts w:eastAsiaTheme="minorEastAsia"/>
            <w:sz w:val="24"/>
            <w:szCs w:val="24"/>
          </w:rPr>
          <w:t>www.sunset.com</w:t>
        </w:r>
      </w:hyperlink>
    </w:p>
    <w:p w14:paraId="0779A386" w14:textId="1D70E6F4" w:rsidR="1AE0B9BB" w:rsidRDefault="1AE0B9BB" w:rsidP="10524CD6">
      <w:pPr>
        <w:spacing w:line="276" w:lineRule="auto"/>
        <w:rPr>
          <w:rFonts w:eastAsiaTheme="minorEastAsia"/>
          <w:sz w:val="24"/>
          <w:szCs w:val="24"/>
        </w:rPr>
      </w:pPr>
    </w:p>
    <w:p w14:paraId="51985D95" w14:textId="7D2C6910" w:rsidR="1AE0B9BB" w:rsidRDefault="10524CD6" w:rsidP="10524CD6">
      <w:pPr>
        <w:spacing w:line="276" w:lineRule="auto"/>
        <w:rPr>
          <w:rFonts w:eastAsiaTheme="minorEastAsia"/>
          <w:b/>
          <w:bCs/>
          <w:sz w:val="24"/>
          <w:szCs w:val="24"/>
        </w:rPr>
      </w:pPr>
      <w:r w:rsidRPr="10524CD6">
        <w:rPr>
          <w:rFonts w:eastAsiaTheme="minorEastAsia"/>
          <w:b/>
          <w:bCs/>
          <w:sz w:val="24"/>
          <w:szCs w:val="24"/>
        </w:rPr>
        <w:lastRenderedPageBreak/>
        <w:t>About Wine Competitions Management &amp; Production (WCMP)</w:t>
      </w:r>
    </w:p>
    <w:p w14:paraId="1E02FB8E" w14:textId="4336EDB5" w:rsidR="1AE0B9BB" w:rsidRDefault="10524CD6" w:rsidP="10524CD6">
      <w:pPr>
        <w:spacing w:line="276" w:lineRule="auto"/>
        <w:rPr>
          <w:rFonts w:eastAsiaTheme="minorEastAsia"/>
          <w:sz w:val="24"/>
          <w:szCs w:val="24"/>
        </w:rPr>
      </w:pPr>
      <w:r w:rsidRPr="10524CD6">
        <w:rPr>
          <w:rFonts w:eastAsiaTheme="minorEastAsia"/>
          <w:sz w:val="24"/>
          <w:szCs w:val="24"/>
        </w:rPr>
        <w:t xml:space="preserve">WCMP owns and operates a variety of competitions including Sunset International Wine Competition, West Coast Wine Competition, International Eastern Wine Competition, East Meets West, International Women’s Wine &amp; Spirits Competition, Harvest Challenge, the Craft Distillers Spirits Competition, Press Democrat North Coast Wine Challenge, and Experience Rosé. </w:t>
      </w:r>
      <w:hyperlink r:id="rId7">
        <w:r w:rsidRPr="10524CD6">
          <w:rPr>
            <w:rStyle w:val="Hyperlink"/>
            <w:rFonts w:eastAsiaTheme="minorEastAsia"/>
            <w:sz w:val="24"/>
            <w:szCs w:val="24"/>
          </w:rPr>
          <w:t>www.winecompetitions.com</w:t>
        </w:r>
      </w:hyperlink>
    </w:p>
    <w:p w14:paraId="476477AF" w14:textId="55C749B9" w:rsidR="1AE0B9BB" w:rsidRDefault="10524CD6" w:rsidP="10524CD6">
      <w:pPr>
        <w:spacing w:line="276" w:lineRule="auto"/>
        <w:jc w:val="center"/>
        <w:rPr>
          <w:rFonts w:eastAsiaTheme="minorEastAsia"/>
          <w:sz w:val="24"/>
          <w:szCs w:val="24"/>
        </w:rPr>
      </w:pPr>
      <w:r w:rsidRPr="10524CD6">
        <w:rPr>
          <w:rFonts w:eastAsiaTheme="minorEastAsia"/>
          <w:sz w:val="24"/>
          <w:szCs w:val="24"/>
        </w:rPr>
        <w:t>-##-</w:t>
      </w:r>
    </w:p>
    <w:p w14:paraId="21198D0B" w14:textId="06E8862C" w:rsidR="1AE0B9BB" w:rsidRDefault="1AE0B9BB" w:rsidP="10524CD6">
      <w:pPr>
        <w:spacing w:line="276" w:lineRule="auto"/>
        <w:rPr>
          <w:rFonts w:eastAsiaTheme="minorEastAsia"/>
          <w:sz w:val="24"/>
          <w:szCs w:val="24"/>
        </w:rPr>
      </w:pPr>
    </w:p>
    <w:sectPr w:rsidR="1AE0B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18D505"/>
    <w:rsid w:val="007B712D"/>
    <w:rsid w:val="10524CD6"/>
    <w:rsid w:val="1AE0B9BB"/>
    <w:rsid w:val="6D18D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D505"/>
  <w15:chartTrackingRefBased/>
  <w15:docId w15:val="{FCF05796-1EBE-488F-9681-4BF09A50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B712D"/>
    <w:rPr>
      <w:color w:val="605E5C"/>
      <w:shd w:val="clear" w:color="auto" w:fill="E1DFDD"/>
    </w:rPr>
  </w:style>
  <w:style w:type="character" w:styleId="FollowedHyperlink">
    <w:name w:val="FollowedHyperlink"/>
    <w:basedOn w:val="DefaultParagraphFont"/>
    <w:uiPriority w:val="99"/>
    <w:semiHidden/>
    <w:unhideWhenUsed/>
    <w:rsid w:val="007B71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necompeti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set.com" TargetMode="External"/><Relationship Id="rId5" Type="http://schemas.openxmlformats.org/officeDocument/2006/relationships/hyperlink" Target="https://enofileonline.com/awardsbybrandgoldplus.aspx?compid=284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1481</Words>
  <Characters>8444</Characters>
  <Application>Microsoft Office Word</Application>
  <DocSecurity>4</DocSecurity>
  <Lines>70</Lines>
  <Paragraphs>19</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Trina Rushing</cp:lastModifiedBy>
  <cp:revision>2</cp:revision>
  <dcterms:created xsi:type="dcterms:W3CDTF">2022-06-14T18:39:00Z</dcterms:created>
  <dcterms:modified xsi:type="dcterms:W3CDTF">2022-06-14T18:39:00Z</dcterms:modified>
</cp:coreProperties>
</file>